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80A" w:rsidRDefault="007B580A" w:rsidP="007B580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/>
          <w:sz w:val="44"/>
          <w:szCs w:val="44"/>
        </w:rPr>
        <w:t>更正公告</w:t>
      </w:r>
    </w:p>
    <w:p w:rsidR="007B580A" w:rsidRDefault="007B580A" w:rsidP="007B580A">
      <w:pPr>
        <w:rPr>
          <w:rFonts w:ascii="宋体" w:hAnsi="宋体" w:hint="eastAsia"/>
          <w:sz w:val="28"/>
          <w:szCs w:val="28"/>
        </w:rPr>
      </w:pPr>
    </w:p>
    <w:p w:rsidR="007B580A" w:rsidRDefault="007B580A" w:rsidP="007B580A">
      <w:pPr>
        <w:pStyle w:val="a3"/>
        <w:numPr>
          <w:ilvl w:val="0"/>
          <w:numId w:val="1"/>
        </w:numPr>
        <w:ind w:firstLineChars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项目基本情况</w:t>
      </w:r>
    </w:p>
    <w:p w:rsidR="007B580A" w:rsidRDefault="007B580A" w:rsidP="007B580A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 项目名称：河南省“一轴一廊”交通基础设施数字化转型升级示范通道及网络（驻马店市普通公路）项目集中采购</w:t>
      </w:r>
    </w:p>
    <w:p w:rsidR="007B580A" w:rsidRDefault="007B580A" w:rsidP="007B580A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2.项目名称：驻政公开采购-2026-3</w:t>
      </w:r>
    </w:p>
    <w:p w:rsidR="007B580A" w:rsidRDefault="007B580A" w:rsidP="007B580A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3、首次公告时间及公告媒体：2025年4月8日在《河南省政府采购网》、《驻马店市公共资源交易中心网》上发布。</w:t>
      </w:r>
    </w:p>
    <w:p w:rsidR="007B580A" w:rsidRDefault="007B580A" w:rsidP="007B580A">
      <w:pPr>
        <w:ind w:firstLineChars="100" w:firstLine="28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>
        <w:rPr>
          <w:rFonts w:ascii="宋体" w:hAnsi="宋体" w:hint="eastAsia"/>
          <w:bCs/>
          <w:sz w:val="28"/>
          <w:szCs w:val="28"/>
        </w:rPr>
        <w:t>投标截止时间：2025年4月29日9时（北京时间）</w:t>
      </w:r>
    </w:p>
    <w:p w:rsidR="007B580A" w:rsidRDefault="007B580A" w:rsidP="007B580A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二、更正信息</w:t>
      </w:r>
    </w:p>
    <w:p w:rsidR="007B580A" w:rsidRDefault="007B580A" w:rsidP="007B580A">
      <w:pPr>
        <w:ind w:firstLineChars="200" w:firstLine="560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1、获取招标文件：</w:t>
      </w:r>
      <w:r>
        <w:rPr>
          <w:rFonts w:ascii="宋体" w:hAnsi="宋体" w:cs="宋体" w:hint="eastAsia"/>
          <w:sz w:val="28"/>
          <w:szCs w:val="28"/>
        </w:rPr>
        <w:t>时间：</w:t>
      </w:r>
      <w:r>
        <w:rPr>
          <w:rFonts w:ascii="宋体" w:hAnsi="宋体" w:cs="宋体" w:hint="eastAsia"/>
          <w:sz w:val="28"/>
          <w:szCs w:val="28"/>
          <w:u w:val="single"/>
        </w:rPr>
        <w:t>2026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>20</w:t>
      </w:r>
      <w:r>
        <w:rPr>
          <w:rFonts w:ascii="宋体" w:hAnsi="宋体" w:cs="宋体" w:hint="eastAsia"/>
          <w:sz w:val="28"/>
          <w:szCs w:val="28"/>
        </w:rPr>
        <w:t>日至</w:t>
      </w:r>
      <w:r>
        <w:rPr>
          <w:rFonts w:ascii="宋体" w:hAnsi="宋体" w:cs="宋体" w:hint="eastAsia"/>
          <w:sz w:val="28"/>
          <w:szCs w:val="28"/>
          <w:u w:val="single"/>
        </w:rPr>
        <w:t xml:space="preserve"> 2026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  <w:u w:val="single"/>
        </w:rPr>
        <w:t>4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  <w:u w:val="single"/>
        </w:rPr>
        <w:t>24</w:t>
      </w:r>
      <w:r>
        <w:rPr>
          <w:rFonts w:ascii="宋体" w:hAnsi="宋体" w:cs="宋体" w:hint="eastAsia"/>
          <w:sz w:val="28"/>
          <w:szCs w:val="28"/>
        </w:rPr>
        <w:t>日</w:t>
      </w:r>
      <w:r>
        <w:rPr>
          <w:rFonts w:ascii="宋体" w:hAnsi="宋体" w:cs="宋体" w:hint="eastAsia"/>
          <w:i/>
          <w:sz w:val="28"/>
          <w:szCs w:val="28"/>
          <w:u w:val="single"/>
        </w:rPr>
        <w:t>（提供期限自文件获取时间起不得少于5个工作日）</w:t>
      </w:r>
      <w:r>
        <w:rPr>
          <w:rFonts w:ascii="宋体" w:hAnsi="宋体" w:cs="宋体" w:hint="eastAsia"/>
          <w:sz w:val="28"/>
          <w:szCs w:val="28"/>
        </w:rPr>
        <w:t>。每天上午</w:t>
      </w:r>
      <w:r>
        <w:rPr>
          <w:rFonts w:ascii="宋体" w:hAnsi="宋体" w:cs="宋体" w:hint="eastAsia"/>
          <w:sz w:val="28"/>
          <w:szCs w:val="28"/>
          <w:u w:val="single"/>
        </w:rPr>
        <w:t>8</w:t>
      </w:r>
      <w:r>
        <w:rPr>
          <w:rFonts w:ascii="宋体" w:hAnsi="宋体" w:cs="宋体" w:hint="eastAsia"/>
          <w:sz w:val="28"/>
          <w:szCs w:val="28"/>
        </w:rPr>
        <w:t>时至</w:t>
      </w:r>
      <w:r>
        <w:rPr>
          <w:rFonts w:ascii="宋体" w:hAnsi="宋体" w:cs="宋体" w:hint="eastAsia"/>
          <w:sz w:val="28"/>
          <w:szCs w:val="28"/>
          <w:u w:val="single"/>
        </w:rPr>
        <w:t>12</w:t>
      </w:r>
      <w:r>
        <w:rPr>
          <w:rFonts w:ascii="宋体" w:hAnsi="宋体" w:cs="宋体" w:hint="eastAsia"/>
          <w:sz w:val="28"/>
          <w:szCs w:val="28"/>
        </w:rPr>
        <w:t>时，下午</w:t>
      </w:r>
      <w:r>
        <w:rPr>
          <w:rFonts w:ascii="宋体" w:hAnsi="宋体" w:cs="宋体" w:hint="eastAsia"/>
          <w:sz w:val="28"/>
          <w:szCs w:val="28"/>
          <w:u w:val="single"/>
        </w:rPr>
        <w:t>12</w:t>
      </w:r>
      <w:r>
        <w:rPr>
          <w:rFonts w:ascii="宋体" w:hAnsi="宋体" w:cs="宋体" w:hint="eastAsia"/>
          <w:sz w:val="28"/>
          <w:szCs w:val="28"/>
        </w:rPr>
        <w:t>时至</w:t>
      </w:r>
      <w:r>
        <w:rPr>
          <w:rFonts w:ascii="宋体" w:hAnsi="宋体" w:cs="宋体" w:hint="eastAsia"/>
          <w:sz w:val="28"/>
          <w:szCs w:val="28"/>
          <w:u w:val="single"/>
        </w:rPr>
        <w:t>20</w:t>
      </w:r>
      <w:r>
        <w:rPr>
          <w:rFonts w:ascii="宋体" w:hAnsi="宋体" w:cs="宋体" w:hint="eastAsia"/>
          <w:sz w:val="28"/>
          <w:szCs w:val="28"/>
        </w:rPr>
        <w:t>时（北京时间，法定节假日除外。）</w:t>
      </w:r>
    </w:p>
    <w:p w:rsidR="007B580A" w:rsidRDefault="007B580A" w:rsidP="007B580A">
      <w:pPr>
        <w:ind w:firstLineChars="200" w:firstLine="560"/>
        <w:rPr>
          <w:rFonts w:ascii="黑体" w:eastAsia="黑体" w:hAnsi="黑体" w:hint="eastAsia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2、投标截止时间</w:t>
      </w:r>
      <w:r>
        <w:rPr>
          <w:rFonts w:ascii="宋体" w:hAnsi="宋体" w:hint="eastAsia"/>
          <w:bCs/>
          <w:sz w:val="28"/>
          <w:szCs w:val="28"/>
        </w:rPr>
        <w:t>：</w:t>
      </w:r>
      <w:r>
        <w:rPr>
          <w:rFonts w:ascii="宋体" w:hAnsi="宋体" w:hint="eastAsia"/>
          <w:bCs/>
          <w:sz w:val="28"/>
          <w:szCs w:val="28"/>
          <w:u w:val="single"/>
        </w:rPr>
        <w:t>2026</w:t>
      </w:r>
      <w:r>
        <w:rPr>
          <w:rFonts w:ascii="宋体" w:hAnsi="宋体" w:hint="eastAsia"/>
          <w:bCs/>
          <w:sz w:val="28"/>
          <w:szCs w:val="28"/>
        </w:rPr>
        <w:t>年</w:t>
      </w:r>
      <w:r>
        <w:rPr>
          <w:rFonts w:ascii="宋体" w:hAnsi="宋体" w:hint="eastAsia"/>
          <w:bCs/>
          <w:sz w:val="28"/>
          <w:szCs w:val="28"/>
          <w:u w:val="single"/>
        </w:rPr>
        <w:t>5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 w:hint="eastAsia"/>
          <w:bCs/>
          <w:sz w:val="28"/>
          <w:szCs w:val="28"/>
          <w:u w:val="single"/>
        </w:rPr>
        <w:t>7</w:t>
      </w:r>
      <w:r>
        <w:rPr>
          <w:rFonts w:ascii="宋体" w:hAnsi="宋体" w:hint="eastAsia"/>
          <w:bCs/>
          <w:sz w:val="28"/>
          <w:szCs w:val="28"/>
        </w:rPr>
        <w:t>日</w:t>
      </w:r>
      <w:r>
        <w:rPr>
          <w:rFonts w:ascii="宋体" w:hAnsi="宋体" w:hint="eastAsia"/>
          <w:bCs/>
          <w:sz w:val="28"/>
          <w:szCs w:val="28"/>
          <w:u w:val="single"/>
        </w:rPr>
        <w:t xml:space="preserve"> 9</w:t>
      </w:r>
      <w:r>
        <w:rPr>
          <w:rFonts w:ascii="宋体" w:hAnsi="宋体" w:hint="eastAsia"/>
          <w:bCs/>
          <w:sz w:val="28"/>
          <w:szCs w:val="28"/>
        </w:rPr>
        <w:t>时（北京时间）</w:t>
      </w:r>
    </w:p>
    <w:p w:rsidR="007B580A" w:rsidRDefault="007B580A" w:rsidP="007B580A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3、开标时间：</w:t>
      </w:r>
      <w:r>
        <w:rPr>
          <w:rFonts w:ascii="宋体" w:hAnsi="宋体" w:hint="eastAsia"/>
          <w:sz w:val="28"/>
          <w:szCs w:val="28"/>
          <w:u w:val="single"/>
        </w:rPr>
        <w:t>2026</w:t>
      </w:r>
      <w:r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  <w:u w:val="single"/>
        </w:rPr>
        <w:t>5</w:t>
      </w:r>
      <w:r>
        <w:rPr>
          <w:rFonts w:ascii="宋体" w:hAnsi="宋体" w:hint="eastAsia"/>
          <w:sz w:val="28"/>
          <w:szCs w:val="28"/>
        </w:rPr>
        <w:t>月</w:t>
      </w:r>
      <w:r>
        <w:rPr>
          <w:rFonts w:ascii="宋体" w:hAnsi="宋体" w:hint="eastAsia"/>
          <w:sz w:val="28"/>
          <w:szCs w:val="28"/>
          <w:u w:val="single"/>
        </w:rPr>
        <w:t>7</w:t>
      </w:r>
      <w:r>
        <w:rPr>
          <w:rFonts w:ascii="宋体" w:hAnsi="宋体" w:hint="eastAsia"/>
          <w:sz w:val="28"/>
          <w:szCs w:val="28"/>
        </w:rPr>
        <w:t>日</w:t>
      </w:r>
      <w:r>
        <w:rPr>
          <w:rFonts w:ascii="宋体" w:hAnsi="宋体" w:hint="eastAsia"/>
          <w:sz w:val="28"/>
          <w:szCs w:val="28"/>
          <w:u w:val="single"/>
        </w:rPr>
        <w:t xml:space="preserve"> 9</w:t>
      </w:r>
      <w:r>
        <w:rPr>
          <w:rFonts w:ascii="宋体" w:hAnsi="宋体" w:hint="eastAsia"/>
          <w:sz w:val="28"/>
          <w:szCs w:val="28"/>
        </w:rPr>
        <w:t>时 (北京时间)。</w:t>
      </w:r>
    </w:p>
    <w:p w:rsidR="007B580A" w:rsidRDefault="007B580A" w:rsidP="007B580A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4、其他补充事宜：</w:t>
      </w:r>
    </w:p>
    <w:p w:rsidR="007B580A" w:rsidRDefault="007B580A" w:rsidP="007B580A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2.投标人注册: 投标人首先通过“驻马店市公共资源交易中心（https://ggzy.zhumadian.gov.cn）”网站“投标人登陆版块”进行交易主体免费注册，然后按网站下载中心（其他）“诚信库申报操作手册”指导填报企业信息和上传有关资料原件的扫描件，完善诚信库信息，自行核验通过后，按照驻马店市交易中心网站“通知公告”栏中《驻马店市公共资源交易中心关于推广移动数字（CA）全国互认服</w:t>
      </w:r>
      <w:r>
        <w:rPr>
          <w:rFonts w:ascii="宋体" w:hAnsi="宋体" w:hint="eastAsia"/>
          <w:sz w:val="28"/>
          <w:szCs w:val="28"/>
        </w:rPr>
        <w:lastRenderedPageBreak/>
        <w:t>务的通知》，选择任意一家CA公司办理CA数字证书，CA数字证书办理完成后，供应商即可完成注册。</w:t>
      </w:r>
    </w:p>
    <w:p w:rsidR="007B580A" w:rsidRDefault="007B580A" w:rsidP="007B580A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三、其他信息不变</w:t>
      </w:r>
      <w:r w:rsidR="00BE64A5"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  <w:r w:rsidR="00BE64A5">
        <w:rPr>
          <w:rFonts w:ascii="宋体" w:hAnsi="宋体" w:hint="eastAsia"/>
          <w:sz w:val="28"/>
          <w:szCs w:val="28"/>
        </w:rPr>
        <w:t>其他信息与本更正信息不一致的以本更正信息为准。</w:t>
      </w:r>
    </w:p>
    <w:p w:rsidR="007B580A" w:rsidRDefault="007B580A" w:rsidP="007B580A">
      <w:pPr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四、本项目联系方式</w:t>
      </w:r>
    </w:p>
    <w:p w:rsidR="007B580A" w:rsidRDefault="007B580A" w:rsidP="007B580A">
      <w:pPr>
        <w:widowControl/>
        <w:ind w:left="426"/>
        <w:jc w:val="left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1.采购人信息</w:t>
      </w:r>
    </w:p>
    <w:p w:rsidR="007B580A" w:rsidRDefault="007B580A" w:rsidP="007B580A">
      <w:pPr>
        <w:widowControl/>
        <w:ind w:firstLine="555"/>
        <w:jc w:val="left"/>
        <w:rPr>
          <w:rFonts w:ascii="宋体" w:hAnsi="宋体" w:cs="宋体" w:hint="eastAsia"/>
          <w:sz w:val="28"/>
          <w:szCs w:val="28"/>
        </w:rPr>
      </w:pPr>
      <w:bookmarkStart w:id="1" w:name="_Toc28359009"/>
      <w:bookmarkStart w:id="2" w:name="_Toc28359086"/>
      <w:r>
        <w:rPr>
          <w:rFonts w:ascii="宋体" w:hAnsi="宋体" w:cs="宋体" w:hint="eastAsia"/>
          <w:sz w:val="28"/>
          <w:szCs w:val="28"/>
        </w:rPr>
        <w:t>联系人：孙女士            联系方式：0396-3822513</w:t>
      </w:r>
    </w:p>
    <w:p w:rsidR="007B580A" w:rsidRDefault="007B580A" w:rsidP="007B580A">
      <w:pPr>
        <w:widowControl/>
        <w:ind w:firstLineChars="200" w:firstLine="56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2.采购代理机构信息</w:t>
      </w:r>
      <w:bookmarkEnd w:id="1"/>
      <w:bookmarkEnd w:id="2"/>
    </w:p>
    <w:p w:rsidR="007B580A" w:rsidRDefault="007B580A" w:rsidP="007B580A">
      <w:pPr>
        <w:pStyle w:val="a3"/>
        <w:ind w:left="570"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联系人：许先生            联系方式：0396-2609223</w:t>
      </w:r>
    </w:p>
    <w:p w:rsidR="007B580A" w:rsidRDefault="007B580A" w:rsidP="007B580A">
      <w:pPr>
        <w:pStyle w:val="a3"/>
        <w:ind w:left="720" w:firstLineChars="0" w:firstLine="0"/>
        <w:rPr>
          <w:rFonts w:ascii="宋体" w:hAnsi="宋体" w:hint="eastAsia"/>
          <w:sz w:val="28"/>
          <w:szCs w:val="28"/>
        </w:rPr>
      </w:pPr>
    </w:p>
    <w:p w:rsidR="007B580A" w:rsidRDefault="007B580A" w:rsidP="007B580A">
      <w:pPr>
        <w:pStyle w:val="a3"/>
        <w:ind w:left="720" w:firstLineChars="100" w:firstLine="280"/>
        <w:rPr>
          <w:rFonts w:ascii="宋体" w:hAnsi="宋体" w:hint="eastAsia"/>
          <w:sz w:val="28"/>
          <w:szCs w:val="28"/>
        </w:rPr>
      </w:pPr>
    </w:p>
    <w:p w:rsidR="007B580A" w:rsidRDefault="007B580A" w:rsidP="007B580A">
      <w:pPr>
        <w:pStyle w:val="a3"/>
        <w:ind w:left="720" w:firstLineChars="1000" w:firstLine="28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驻马店市公共资源交易中心</w:t>
      </w:r>
    </w:p>
    <w:p w:rsidR="007B580A" w:rsidRDefault="007B580A" w:rsidP="007B580A">
      <w:pPr>
        <w:pStyle w:val="a3"/>
        <w:ind w:left="720" w:firstLineChars="1200" w:firstLine="33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2026年4月17日</w:t>
      </w:r>
    </w:p>
    <w:p w:rsidR="007B580A" w:rsidRDefault="007B580A" w:rsidP="007B580A">
      <w:pPr>
        <w:pStyle w:val="a3"/>
        <w:ind w:left="570" w:firstLineChars="0" w:firstLine="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   </w:t>
      </w:r>
    </w:p>
    <w:p w:rsidR="00D76D6E" w:rsidRDefault="00D76D6E"/>
    <w:sectPr w:rsidR="00D76D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158F0"/>
    <w:multiLevelType w:val="hybridMultilevel"/>
    <w:tmpl w:val="EE282180"/>
    <w:lvl w:ilvl="0" w:tplc="F0C0A3C2">
      <w:start w:val="1"/>
      <w:numFmt w:val="japaneseCounting"/>
      <w:lvlText w:val="%1、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80A"/>
    <w:rsid w:val="007B580A"/>
    <w:rsid w:val="00BE64A5"/>
    <w:rsid w:val="00D7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0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8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8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2026-04-17T08:21:00Z</dcterms:created>
  <dcterms:modified xsi:type="dcterms:W3CDTF">2026-04-17T08:23:00Z</dcterms:modified>
</cp:coreProperties>
</file>