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9628B1">
      <w:pPr>
        <w:tabs>
          <w:tab w:val="left" w:pos="420"/>
        </w:tabs>
        <w:spacing w:before="0" w:after="0" w:line="1700" w:lineRule="auto"/>
        <w:ind w:left="0" w:right="0" w:firstLine="0"/>
        <w:jc w:val="center"/>
        <w:rPr>
          <w:rFonts w:ascii="Arial Black" w:hAnsi="Arial Black" w:eastAsia="Arial Black" w:cs="Arial Black"/>
          <w:b/>
          <w:color w:val="000000" w:themeColor="text1"/>
          <w:spacing w:val="36"/>
          <w:position w:val="0"/>
          <w:sz w:val="52"/>
          <w:shd w:val="clear" w:fill="auto"/>
          <w14:textFill>
            <w14:solidFill>
              <w14:schemeClr w14:val="tx1"/>
            </w14:solidFill>
          </w14:textFill>
        </w:rPr>
      </w:pPr>
      <w:r>
        <w:rPr>
          <w:rFonts w:hint="eastAsia" w:ascii="宋体" w:hAnsi="宋体" w:eastAsia="宋体" w:cs="宋体"/>
          <w:b/>
          <w:color w:val="000000" w:themeColor="text1"/>
          <w:spacing w:val="36"/>
          <w:position w:val="0"/>
          <w:sz w:val="52"/>
          <w:shd w:val="clear" w:fill="auto"/>
          <w:lang w:val="en-US" w:eastAsia="zh-CN"/>
          <w14:textFill>
            <w14:solidFill>
              <w14:schemeClr w14:val="tx1"/>
            </w14:solidFill>
          </w14:textFill>
        </w:rPr>
        <w:t xml:space="preserve"> </w:t>
      </w:r>
      <w:r>
        <w:rPr>
          <w:rFonts w:ascii="宋体" w:hAnsi="宋体" w:eastAsia="宋体" w:cs="宋体"/>
          <w:b/>
          <w:color w:val="000000" w:themeColor="text1"/>
          <w:spacing w:val="36"/>
          <w:position w:val="0"/>
          <w:sz w:val="52"/>
          <w:shd w:val="clear" w:fill="auto"/>
          <w14:textFill>
            <w14:solidFill>
              <w14:schemeClr w14:val="tx1"/>
            </w14:solidFill>
          </w14:textFill>
        </w:rPr>
        <w:t>周口市公共资源交易中心</w:t>
      </w:r>
    </w:p>
    <w:p w14:paraId="09CA4147">
      <w:pPr>
        <w:tabs>
          <w:tab w:val="left" w:pos="315"/>
          <w:tab w:val="left" w:pos="8820"/>
        </w:tabs>
        <w:spacing w:before="0" w:after="0" w:line="500" w:lineRule="auto"/>
        <w:ind w:left="0" w:right="267" w:firstLine="0"/>
        <w:jc w:val="center"/>
        <w:rPr>
          <w:rFonts w:ascii="仿宋_GB2312" w:hAnsi="仿宋_GB2312" w:eastAsia="仿宋_GB2312" w:cs="仿宋_GB2312"/>
          <w:b/>
          <w:color w:val="000000" w:themeColor="text1"/>
          <w:spacing w:val="0"/>
          <w:position w:val="0"/>
          <w:sz w:val="48"/>
          <w:shd w:val="clear" w:fill="auto"/>
          <w14:textFill>
            <w14:solidFill>
              <w14:schemeClr w14:val="tx1"/>
            </w14:solidFill>
          </w14:textFill>
        </w:rPr>
      </w:pPr>
    </w:p>
    <w:p w14:paraId="7DD4FA04">
      <w:pPr>
        <w:tabs>
          <w:tab w:val="left" w:pos="315"/>
          <w:tab w:val="left" w:pos="8820"/>
        </w:tabs>
        <w:spacing w:before="0" w:after="0" w:line="500" w:lineRule="auto"/>
        <w:ind w:left="0" w:right="267" w:firstLine="0"/>
        <w:jc w:val="center"/>
        <w:rPr>
          <w:rFonts w:ascii="微软简标宋" w:hAnsi="微软简标宋" w:eastAsia="微软简标宋" w:cs="微软简标宋"/>
          <w:b/>
          <w:color w:val="000000" w:themeColor="text1"/>
          <w:spacing w:val="0"/>
          <w:position w:val="0"/>
          <w:sz w:val="52"/>
          <w:shd w:val="clear" w:fill="auto"/>
          <w14:textFill>
            <w14:solidFill>
              <w14:schemeClr w14:val="tx1"/>
            </w14:solidFill>
          </w14:textFill>
        </w:rPr>
      </w:pPr>
      <w:r>
        <w:rPr>
          <w:rFonts w:ascii="宋体" w:hAnsi="宋体" w:eastAsia="宋体" w:cs="宋体"/>
          <w:b/>
          <w:color w:val="000000" w:themeColor="text1"/>
          <w:spacing w:val="0"/>
          <w:position w:val="0"/>
          <w:sz w:val="52"/>
          <w:shd w:val="clear" w:fill="auto"/>
          <w14:textFill>
            <w14:solidFill>
              <w14:schemeClr w14:val="tx1"/>
            </w14:solidFill>
          </w14:textFill>
        </w:rPr>
        <w:t>竞争性磋商文件</w:t>
      </w:r>
    </w:p>
    <w:p w14:paraId="2D00B162">
      <w:pPr>
        <w:tabs>
          <w:tab w:val="left" w:pos="315"/>
          <w:tab w:val="left" w:pos="8820"/>
        </w:tabs>
        <w:spacing w:before="0" w:after="0" w:line="500" w:lineRule="auto"/>
        <w:ind w:left="0" w:right="267" w:firstLine="0"/>
        <w:jc w:val="center"/>
        <w:rPr>
          <w:rFonts w:ascii="仿宋_GB2312" w:hAnsi="仿宋_GB2312" w:eastAsia="仿宋_GB2312" w:cs="仿宋_GB2312"/>
          <w:color w:val="000000" w:themeColor="text1"/>
          <w:spacing w:val="0"/>
          <w:position w:val="0"/>
          <w:sz w:val="44"/>
          <w:shd w:val="clear" w:fill="auto"/>
          <w14:textFill>
            <w14:solidFill>
              <w14:schemeClr w14:val="tx1"/>
            </w14:solidFill>
          </w14:textFill>
        </w:rPr>
      </w:pPr>
    </w:p>
    <w:p w14:paraId="578A7DF3">
      <w:pPr>
        <w:tabs>
          <w:tab w:val="left" w:pos="315"/>
          <w:tab w:val="left" w:pos="8820"/>
        </w:tabs>
        <w:spacing w:before="0" w:after="0" w:line="500" w:lineRule="auto"/>
        <w:ind w:left="0" w:right="267" w:firstLine="0"/>
        <w:jc w:val="both"/>
        <w:rPr>
          <w:rFonts w:ascii="仿宋_GB2312" w:hAnsi="仿宋_GB2312" w:eastAsia="仿宋_GB2312" w:cs="仿宋_GB2312"/>
          <w:b/>
          <w:color w:val="000000" w:themeColor="text1"/>
          <w:spacing w:val="0"/>
          <w:position w:val="0"/>
          <w:sz w:val="36"/>
          <w:shd w:val="clear" w:fill="auto"/>
          <w14:textFill>
            <w14:solidFill>
              <w14:schemeClr w14:val="tx1"/>
            </w14:solidFill>
          </w14:textFill>
        </w:rPr>
      </w:pPr>
    </w:p>
    <w:p w14:paraId="5C1626BA">
      <w:pPr>
        <w:tabs>
          <w:tab w:val="left" w:pos="315"/>
          <w:tab w:val="left" w:pos="8820"/>
        </w:tabs>
        <w:spacing w:before="0" w:after="0" w:line="500" w:lineRule="auto"/>
        <w:ind w:left="0" w:right="267" w:firstLine="0"/>
        <w:jc w:val="both"/>
        <w:rPr>
          <w:rFonts w:ascii="仿宋_GB2312" w:hAnsi="仿宋_GB2312" w:eastAsia="仿宋_GB2312" w:cs="仿宋_GB2312"/>
          <w:b/>
          <w:color w:val="000000" w:themeColor="text1"/>
          <w:spacing w:val="0"/>
          <w:position w:val="0"/>
          <w:sz w:val="36"/>
          <w:shd w:val="clear" w:fill="auto"/>
          <w14:textFill>
            <w14:solidFill>
              <w14:schemeClr w14:val="tx1"/>
            </w14:solidFill>
          </w14:textFill>
        </w:rPr>
      </w:pPr>
    </w:p>
    <w:p w14:paraId="080A6BA0">
      <w:pPr>
        <w:tabs>
          <w:tab w:val="left" w:pos="315"/>
          <w:tab w:val="left" w:pos="8820"/>
        </w:tabs>
        <w:spacing w:before="0" w:after="0" w:line="500" w:lineRule="auto"/>
        <w:ind w:left="0" w:right="267" w:firstLine="0"/>
        <w:jc w:val="center"/>
        <w:rPr>
          <w:rFonts w:ascii="宋体" w:hAnsi="宋体" w:eastAsia="宋体" w:cs="宋体"/>
          <w:color w:val="000000" w:themeColor="text1"/>
          <w:spacing w:val="0"/>
          <w:position w:val="0"/>
          <w:sz w:val="32"/>
          <w:shd w:val="clear" w:fill="auto"/>
          <w14:textFill>
            <w14:solidFill>
              <w14:schemeClr w14:val="tx1"/>
            </w14:solidFill>
          </w14:textFill>
        </w:rPr>
      </w:pPr>
    </w:p>
    <w:p w14:paraId="6558AF63">
      <w:pPr>
        <w:tabs>
          <w:tab w:val="left" w:pos="315"/>
          <w:tab w:val="left" w:pos="8820"/>
        </w:tabs>
        <w:spacing w:before="0" w:after="0" w:line="500" w:lineRule="auto"/>
        <w:ind w:left="0" w:right="267" w:firstLine="0"/>
        <w:jc w:val="center"/>
        <w:rPr>
          <w:rFonts w:ascii="微软简标宋" w:hAnsi="微软简标宋" w:eastAsia="微软简标宋" w:cs="微软简标宋"/>
          <w:b/>
          <w:color w:val="000000" w:themeColor="text1"/>
          <w:spacing w:val="0"/>
          <w:position w:val="0"/>
          <w:sz w:val="52"/>
          <w:shd w:val="clear" w:fill="auto"/>
          <w14:textFill>
            <w14:solidFill>
              <w14:schemeClr w14:val="tx1"/>
            </w14:solidFill>
          </w14:textFill>
        </w:rPr>
      </w:pPr>
    </w:p>
    <w:p w14:paraId="36DBF7CB">
      <w:pPr>
        <w:tabs>
          <w:tab w:val="left" w:pos="315"/>
          <w:tab w:val="left" w:pos="8820"/>
        </w:tabs>
        <w:spacing w:before="0" w:after="0" w:line="500" w:lineRule="auto"/>
        <w:ind w:left="0" w:right="267" w:firstLine="0"/>
        <w:jc w:val="center"/>
        <w:rPr>
          <w:rFonts w:ascii="微软简标宋" w:hAnsi="微软简标宋" w:eastAsia="微软简标宋" w:cs="微软简标宋"/>
          <w:b/>
          <w:color w:val="000000" w:themeColor="text1"/>
          <w:spacing w:val="0"/>
          <w:position w:val="0"/>
          <w:sz w:val="52"/>
          <w:shd w:val="clear" w:fill="auto"/>
          <w14:textFill>
            <w14:solidFill>
              <w14:schemeClr w14:val="tx1"/>
            </w14:solidFill>
          </w14:textFill>
        </w:rPr>
      </w:pPr>
    </w:p>
    <w:p w14:paraId="1055D63B">
      <w:pPr>
        <w:tabs>
          <w:tab w:val="left" w:pos="315"/>
          <w:tab w:val="left" w:pos="8820"/>
        </w:tabs>
        <w:spacing w:line="600" w:lineRule="auto"/>
        <w:ind w:left="1608" w:leftChars="154" w:right="267" w:hanging="1285" w:hangingChars="400"/>
        <w:jc w:val="left"/>
        <w:rPr>
          <w:rFonts w:hint="eastAsia" w:ascii="宋体" w:hAnsi="宋体" w:eastAsia="宋体" w:cs="宋体"/>
          <w:b/>
          <w:color w:val="000000" w:themeColor="text1"/>
          <w:sz w:val="32"/>
          <w:szCs w:val="32"/>
          <w:lang w:val="en-US" w:eastAsia="zh-CN"/>
          <w14:textFill>
            <w14:solidFill>
              <w14:schemeClr w14:val="tx1"/>
            </w14:solidFill>
          </w14:textFill>
        </w:rPr>
      </w:pPr>
      <w:r>
        <w:rPr>
          <w:rFonts w:ascii="宋体" w:hAnsi="宋体" w:eastAsia="宋体" w:cs="宋体"/>
          <w:b/>
          <w:color w:val="000000" w:themeColor="text1"/>
          <w:sz w:val="32"/>
          <w:szCs w:val="32"/>
          <w14:textFill>
            <w14:solidFill>
              <w14:schemeClr w14:val="tx1"/>
            </w14:solidFill>
          </w14:textFill>
        </w:rPr>
        <w:t>项目名称</w:t>
      </w:r>
      <w:r>
        <w:rPr>
          <w:rFonts w:hint="eastAsia" w:ascii="宋体" w:hAnsi="宋体" w:eastAsia="宋体" w:cs="宋体"/>
          <w:b/>
          <w:color w:val="000000" w:themeColor="text1"/>
          <w:sz w:val="32"/>
          <w:szCs w:val="32"/>
          <w:lang w:eastAsia="zh-CN"/>
          <w14:textFill>
            <w14:solidFill>
              <w14:schemeClr w14:val="tx1"/>
            </w14:solidFill>
          </w14:textFill>
        </w:rPr>
        <w:t>：</w:t>
      </w:r>
      <w:r>
        <w:rPr>
          <w:rFonts w:hint="eastAsia" w:ascii="宋体" w:hAnsi="宋体" w:eastAsia="宋体" w:cs="宋体"/>
          <w:b/>
          <w:color w:val="000000" w:themeColor="text1"/>
          <w:sz w:val="32"/>
          <w:szCs w:val="32"/>
          <w:lang w:val="en-US" w:eastAsia="zh-CN"/>
          <w14:textFill>
            <w14:solidFill>
              <w14:schemeClr w14:val="tx1"/>
            </w14:solidFill>
          </w14:textFill>
        </w:rPr>
        <w:t>周口市眼科医院（周口市第七人民医院）</w:t>
      </w:r>
    </w:p>
    <w:p w14:paraId="27EBE581">
      <w:pPr>
        <w:tabs>
          <w:tab w:val="left" w:pos="315"/>
          <w:tab w:val="left" w:pos="8820"/>
        </w:tabs>
        <w:spacing w:line="600" w:lineRule="auto"/>
        <w:ind w:left="1600" w:leftChars="762" w:right="267" w:firstLine="321" w:firstLineChars="100"/>
        <w:jc w:val="left"/>
        <w:rPr>
          <w:rFonts w:hint="eastAsia" w:ascii="宋体" w:hAnsi="宋体" w:eastAsia="宋体" w:cs="宋体"/>
          <w:b/>
          <w:color w:val="000000" w:themeColor="text1"/>
          <w:sz w:val="32"/>
          <w:szCs w:val="32"/>
          <w:lang w:val="en-US" w:eastAsia="zh-CN"/>
          <w14:textFill>
            <w14:solidFill>
              <w14:schemeClr w14:val="tx1"/>
            </w14:solidFill>
          </w14:textFill>
        </w:rPr>
      </w:pPr>
      <w:r>
        <w:rPr>
          <w:rFonts w:hint="eastAsia" w:ascii="宋体" w:hAnsi="宋体" w:eastAsia="宋体" w:cs="宋体"/>
          <w:b/>
          <w:color w:val="000000" w:themeColor="text1"/>
          <w:sz w:val="32"/>
          <w:szCs w:val="32"/>
          <w:lang w:val="en-US" w:eastAsia="zh-CN"/>
          <w14:textFill>
            <w14:solidFill>
              <w14:schemeClr w14:val="tx1"/>
            </w14:solidFill>
          </w14:textFill>
        </w:rPr>
        <w:t>手术显微镜采购项目</w:t>
      </w:r>
    </w:p>
    <w:p w14:paraId="49716EA9">
      <w:pPr>
        <w:tabs>
          <w:tab w:val="left" w:pos="315"/>
          <w:tab w:val="left" w:pos="8820"/>
        </w:tabs>
        <w:spacing w:line="600" w:lineRule="auto"/>
        <w:ind w:right="267" w:firstLine="321" w:firstLineChars="100"/>
        <w:jc w:val="left"/>
        <w:rPr>
          <w:rFonts w:hint="default" w:ascii="宋体" w:hAnsi="宋体" w:eastAsia="宋体" w:cs="宋体"/>
          <w:b/>
          <w:color w:val="000000" w:themeColor="text1"/>
          <w:sz w:val="32"/>
          <w:szCs w:val="32"/>
          <w:lang w:val="en-US" w:eastAsia="zh-CN"/>
          <w14:textFill>
            <w14:solidFill>
              <w14:schemeClr w14:val="tx1"/>
            </w14:solidFill>
          </w14:textFill>
        </w:rPr>
      </w:pPr>
      <w:r>
        <w:rPr>
          <w:rFonts w:ascii="宋体" w:hAnsi="宋体" w:eastAsia="宋体" w:cs="宋体"/>
          <w:b/>
          <w:color w:val="000000" w:themeColor="text1"/>
          <w:sz w:val="32"/>
          <w:szCs w:val="32"/>
          <w14:textFill>
            <w14:solidFill>
              <w14:schemeClr w14:val="tx1"/>
            </w14:solidFill>
          </w14:textFill>
        </w:rPr>
        <w:t>项目编号</w:t>
      </w:r>
      <w:r>
        <w:rPr>
          <w:rFonts w:hint="eastAsia" w:ascii="宋体" w:hAnsi="宋体" w:eastAsia="宋体" w:cs="宋体"/>
          <w:b/>
          <w:color w:val="000000" w:themeColor="text1"/>
          <w:sz w:val="32"/>
          <w:szCs w:val="32"/>
          <w:lang w:eastAsia="zh-CN"/>
          <w14:textFill>
            <w14:solidFill>
              <w14:schemeClr w14:val="tx1"/>
            </w14:solidFill>
          </w14:textFill>
        </w:rPr>
        <w:t>：</w:t>
      </w:r>
      <w:r>
        <w:rPr>
          <w:rFonts w:hint="eastAsia" w:ascii="宋体" w:hAnsi="宋体" w:eastAsia="宋体" w:cs="宋体"/>
          <w:b/>
          <w:color w:val="000000" w:themeColor="text1"/>
          <w:sz w:val="32"/>
          <w:szCs w:val="32"/>
          <w:lang w:val="en-US" w:eastAsia="zh-CN"/>
          <w14:textFill>
            <w14:solidFill>
              <w14:schemeClr w14:val="tx1"/>
            </w14:solidFill>
          </w14:textFill>
        </w:rPr>
        <w:t>周财磋商采购-2026-46</w:t>
      </w:r>
    </w:p>
    <w:p w14:paraId="7EA10A5C">
      <w:pPr>
        <w:tabs>
          <w:tab w:val="left" w:pos="315"/>
          <w:tab w:val="left" w:pos="8820"/>
        </w:tabs>
        <w:spacing w:line="600" w:lineRule="auto"/>
        <w:ind w:right="267" w:firstLine="321" w:firstLineChars="100"/>
        <w:jc w:val="left"/>
        <w:rPr>
          <w:rFonts w:hint="default" w:ascii="宋体" w:hAnsi="宋体" w:eastAsia="宋体" w:cs="宋体"/>
          <w:b/>
          <w:color w:val="000000" w:themeColor="text1"/>
          <w:sz w:val="32"/>
          <w:szCs w:val="32"/>
          <w:lang w:val="en-US" w:eastAsia="zh-CN"/>
          <w14:textFill>
            <w14:solidFill>
              <w14:schemeClr w14:val="tx1"/>
            </w14:solidFill>
          </w14:textFill>
        </w:rPr>
      </w:pPr>
    </w:p>
    <w:p w14:paraId="4467E3CC">
      <w:pPr>
        <w:spacing w:after="120"/>
        <w:rPr>
          <w:rFonts w:ascii="宋体" w:hAnsi="宋体" w:eastAsia="宋体" w:cs="宋体"/>
          <w:b/>
          <w:color w:val="000000" w:themeColor="text1"/>
          <w:sz w:val="32"/>
          <w14:textFill>
            <w14:solidFill>
              <w14:schemeClr w14:val="tx1"/>
            </w14:solidFill>
          </w14:textFill>
        </w:rPr>
      </w:pPr>
    </w:p>
    <w:p w14:paraId="231322BE">
      <w:pPr>
        <w:spacing w:after="120"/>
        <w:rPr>
          <w:rFonts w:ascii="宋体" w:hAnsi="宋体" w:eastAsia="宋体" w:cs="宋体"/>
          <w:b/>
          <w:color w:val="000000" w:themeColor="text1"/>
          <w:sz w:val="32"/>
          <w14:textFill>
            <w14:solidFill>
              <w14:schemeClr w14:val="tx1"/>
            </w14:solidFill>
          </w14:textFill>
        </w:rPr>
      </w:pPr>
    </w:p>
    <w:p w14:paraId="59E07CE4">
      <w:pPr>
        <w:spacing w:after="120"/>
        <w:jc w:val="center"/>
        <w:rPr>
          <w:rFonts w:ascii="宋体" w:hAnsi="宋体" w:eastAsia="宋体" w:cs="宋体"/>
          <w:b/>
          <w:color w:val="000000" w:themeColor="text1"/>
          <w:spacing w:val="0"/>
          <w:position w:val="0"/>
          <w:sz w:val="32"/>
          <w:shd w:val="clear" w:fill="auto"/>
          <w14:textFill>
            <w14:solidFill>
              <w14:schemeClr w14:val="tx1"/>
            </w14:solidFill>
          </w14:textFill>
        </w:rPr>
      </w:pPr>
      <w:r>
        <w:rPr>
          <w:rFonts w:hint="eastAsia" w:ascii="宋体" w:hAnsi="宋体" w:eastAsia="宋体" w:cs="宋体"/>
          <w:b/>
          <w:color w:val="000000" w:themeColor="text1"/>
          <w:sz w:val="32"/>
          <w14:textFill>
            <w14:solidFill>
              <w14:schemeClr w14:val="tx1"/>
            </w14:solidFill>
          </w14:textFill>
        </w:rPr>
        <w:t>202</w:t>
      </w:r>
      <w:r>
        <w:rPr>
          <w:rFonts w:hint="eastAsia" w:ascii="宋体" w:hAnsi="宋体" w:eastAsia="宋体" w:cs="宋体"/>
          <w:b/>
          <w:color w:val="000000" w:themeColor="text1"/>
          <w:sz w:val="32"/>
          <w:lang w:val="en-US" w:eastAsia="zh-CN"/>
          <w14:textFill>
            <w14:solidFill>
              <w14:schemeClr w14:val="tx1"/>
            </w14:solidFill>
          </w14:textFill>
        </w:rPr>
        <w:t>6</w:t>
      </w:r>
      <w:r>
        <w:rPr>
          <w:rFonts w:ascii="宋体" w:hAnsi="宋体" w:eastAsia="宋体" w:cs="宋体"/>
          <w:b/>
          <w:color w:val="000000" w:themeColor="text1"/>
          <w:sz w:val="32"/>
          <w14:textFill>
            <w14:solidFill>
              <w14:schemeClr w14:val="tx1"/>
            </w14:solidFill>
          </w14:textFill>
        </w:rPr>
        <w:t>年</w:t>
      </w:r>
      <w:r>
        <w:rPr>
          <w:rFonts w:hint="eastAsia" w:ascii="宋体" w:hAnsi="宋体" w:eastAsia="宋体" w:cs="宋体"/>
          <w:b/>
          <w:color w:val="000000" w:themeColor="text1"/>
          <w:sz w:val="32"/>
          <w:lang w:val="en-US" w:eastAsia="zh-CN"/>
          <w14:textFill>
            <w14:solidFill>
              <w14:schemeClr w14:val="tx1"/>
            </w14:solidFill>
          </w14:textFill>
        </w:rPr>
        <w:t>4</w:t>
      </w:r>
      <w:r>
        <w:rPr>
          <w:rFonts w:ascii="宋体" w:hAnsi="宋体" w:eastAsia="宋体" w:cs="宋体"/>
          <w:b/>
          <w:color w:val="000000" w:themeColor="text1"/>
          <w:sz w:val="32"/>
          <w14:textFill>
            <w14:solidFill>
              <w14:schemeClr w14:val="tx1"/>
            </w14:solidFill>
          </w14:textFill>
        </w:rPr>
        <w:t>月</w:t>
      </w:r>
    </w:p>
    <w:p w14:paraId="1780FC13">
      <w:pPr>
        <w:spacing w:before="0" w:after="0" w:line="240" w:lineRule="auto"/>
        <w:ind w:right="0"/>
        <w:jc w:val="left"/>
        <w:rPr>
          <w:rFonts w:ascii="Times New Roman" w:hAnsi="Times New Roman" w:eastAsia="Times New Roman" w:cs="Times New Roman"/>
          <w:color w:val="000000" w:themeColor="text1"/>
          <w:spacing w:val="0"/>
          <w:position w:val="0"/>
          <w:sz w:val="22"/>
          <w:shd w:val="clear" w:fill="auto"/>
          <w14:textFill>
            <w14:solidFill>
              <w14:schemeClr w14:val="tx1"/>
            </w14:solidFill>
          </w14:textFill>
        </w:rPr>
      </w:pPr>
    </w:p>
    <w:p w14:paraId="578A38B7">
      <w:pPr>
        <w:pStyle w:val="8"/>
        <w:rPr>
          <w:color w:val="000000" w:themeColor="text1"/>
          <w14:textFill>
            <w14:solidFill>
              <w14:schemeClr w14:val="tx1"/>
            </w14:solidFill>
          </w14:textFill>
        </w:rPr>
      </w:pPr>
    </w:p>
    <w:p w14:paraId="15896015">
      <w:pPr>
        <w:pStyle w:val="9"/>
        <w:rPr>
          <w:color w:val="000000" w:themeColor="text1"/>
          <w14:textFill>
            <w14:solidFill>
              <w14:schemeClr w14:val="tx1"/>
            </w14:solidFill>
          </w14:textFill>
        </w:rPr>
      </w:pPr>
    </w:p>
    <w:p w14:paraId="304E354D">
      <w:pPr>
        <w:rPr>
          <w:color w:val="000000" w:themeColor="text1"/>
          <w14:textFill>
            <w14:solidFill>
              <w14:schemeClr w14:val="tx1"/>
            </w14:solidFill>
          </w14:textFill>
        </w:rPr>
      </w:pPr>
    </w:p>
    <w:p w14:paraId="021D53A7">
      <w:pPr>
        <w:spacing w:before="0" w:after="0" w:line="560" w:lineRule="auto"/>
        <w:ind w:left="0" w:right="0" w:firstLine="0"/>
        <w:jc w:val="center"/>
        <w:rPr>
          <w:rFonts w:ascii="宋体" w:hAnsi="宋体" w:eastAsia="宋体" w:cs="宋体"/>
          <w:b/>
          <w:color w:val="000000" w:themeColor="text1"/>
          <w:spacing w:val="0"/>
          <w:position w:val="0"/>
          <w:sz w:val="32"/>
          <w:shd w:val="clear" w:fill="auto"/>
          <w14:textFill>
            <w14:solidFill>
              <w14:schemeClr w14:val="tx1"/>
            </w14:solidFill>
          </w14:textFill>
        </w:rPr>
      </w:pPr>
      <w:r>
        <w:rPr>
          <w:rFonts w:ascii="宋体" w:hAnsi="宋体" w:eastAsia="宋体" w:cs="宋体"/>
          <w:b/>
          <w:color w:val="000000" w:themeColor="text1"/>
          <w:spacing w:val="0"/>
          <w:position w:val="0"/>
          <w:sz w:val="32"/>
          <w:shd w:val="clear" w:fill="auto"/>
          <w14:textFill>
            <w14:solidFill>
              <w14:schemeClr w14:val="tx1"/>
            </w14:solidFill>
          </w14:textFill>
        </w:rPr>
        <w:t>目     录</w:t>
      </w:r>
    </w:p>
    <w:p w14:paraId="648C56B9">
      <w:pPr>
        <w:spacing w:before="0" w:after="0" w:line="240" w:lineRule="auto"/>
        <w:ind w:left="0" w:right="0" w:firstLine="0"/>
        <w:jc w:val="both"/>
        <w:rPr>
          <w:rFonts w:ascii="宋体" w:hAnsi="宋体" w:eastAsia="宋体" w:cs="宋体"/>
          <w:b/>
          <w:color w:val="000000" w:themeColor="text1"/>
          <w:spacing w:val="0"/>
          <w:position w:val="0"/>
          <w:sz w:val="32"/>
          <w:shd w:val="clear" w:fill="auto"/>
          <w14:textFill>
            <w14:solidFill>
              <w14:schemeClr w14:val="tx1"/>
            </w14:solidFill>
          </w14:textFill>
        </w:rPr>
      </w:pPr>
    </w:p>
    <w:p w14:paraId="240F8DBD">
      <w:pPr>
        <w:spacing w:before="0" w:after="0" w:line="800" w:lineRule="auto"/>
        <w:ind w:left="0" w:right="0" w:firstLine="0"/>
        <w:jc w:val="both"/>
        <w:rPr>
          <w:rFonts w:ascii="宋体" w:hAnsi="宋体" w:eastAsia="宋体" w:cs="宋体"/>
          <w:b/>
          <w:color w:val="000000" w:themeColor="text1"/>
          <w:spacing w:val="0"/>
          <w:position w:val="0"/>
          <w:sz w:val="32"/>
          <w:shd w:val="clear" w:fill="auto"/>
          <w14:textFill>
            <w14:solidFill>
              <w14:schemeClr w14:val="tx1"/>
            </w14:solidFill>
          </w14:textFill>
        </w:rPr>
      </w:pPr>
      <w:r>
        <w:rPr>
          <w:rFonts w:ascii="宋体" w:hAnsi="宋体" w:eastAsia="宋体" w:cs="宋体"/>
          <w:b/>
          <w:color w:val="000000" w:themeColor="text1"/>
          <w:spacing w:val="0"/>
          <w:position w:val="0"/>
          <w:sz w:val="32"/>
          <w:shd w:val="clear" w:fill="auto"/>
          <w14:textFill>
            <w14:solidFill>
              <w14:schemeClr w14:val="tx1"/>
            </w14:solidFill>
          </w14:textFill>
        </w:rPr>
        <w:t>第一章  竞争性磋商邀请函 .........................3</w:t>
      </w:r>
    </w:p>
    <w:p w14:paraId="7FEC4316">
      <w:pPr>
        <w:spacing w:before="0" w:after="0" w:line="800" w:lineRule="auto"/>
        <w:ind w:left="0" w:right="0" w:firstLine="0"/>
        <w:jc w:val="both"/>
        <w:rPr>
          <w:rFonts w:ascii="宋体" w:hAnsi="宋体" w:eastAsia="宋体" w:cs="宋体"/>
          <w:b/>
          <w:color w:val="000000" w:themeColor="text1"/>
          <w:spacing w:val="0"/>
          <w:position w:val="0"/>
          <w:sz w:val="32"/>
          <w:shd w:val="clear" w:fill="auto"/>
          <w14:textFill>
            <w14:solidFill>
              <w14:schemeClr w14:val="tx1"/>
            </w14:solidFill>
          </w14:textFill>
        </w:rPr>
      </w:pPr>
      <w:r>
        <w:rPr>
          <w:rFonts w:ascii="宋体" w:hAnsi="宋体" w:eastAsia="宋体" w:cs="宋体"/>
          <w:b/>
          <w:color w:val="000000" w:themeColor="text1"/>
          <w:spacing w:val="0"/>
          <w:position w:val="0"/>
          <w:sz w:val="32"/>
          <w:shd w:val="clear" w:fill="auto"/>
          <w14:textFill>
            <w14:solidFill>
              <w14:schemeClr w14:val="tx1"/>
            </w14:solidFill>
          </w14:textFill>
        </w:rPr>
        <w:t>第二章  供应商须知 ...............................6</w:t>
      </w:r>
    </w:p>
    <w:p w14:paraId="34D54DB3">
      <w:pPr>
        <w:spacing w:before="0" w:after="0" w:line="800" w:lineRule="auto"/>
        <w:ind w:left="0" w:right="0" w:firstLine="0"/>
        <w:jc w:val="both"/>
        <w:rPr>
          <w:rFonts w:hint="eastAsia" w:ascii="宋体" w:hAnsi="宋体" w:eastAsia="宋体" w:cs="宋体"/>
          <w:b/>
          <w:color w:val="000000" w:themeColor="text1"/>
          <w:spacing w:val="0"/>
          <w:position w:val="0"/>
          <w:sz w:val="32"/>
          <w:shd w:val="clear" w:fill="auto"/>
          <w:lang w:eastAsia="zh-CN"/>
          <w14:textFill>
            <w14:solidFill>
              <w14:schemeClr w14:val="tx1"/>
            </w14:solidFill>
          </w14:textFill>
        </w:rPr>
      </w:pPr>
      <w:r>
        <w:rPr>
          <w:rFonts w:ascii="宋体" w:hAnsi="宋体" w:eastAsia="宋体" w:cs="宋体"/>
          <w:b/>
          <w:color w:val="000000" w:themeColor="text1"/>
          <w:spacing w:val="0"/>
          <w:position w:val="0"/>
          <w:sz w:val="32"/>
          <w:shd w:val="clear" w:fill="auto"/>
          <w14:textFill>
            <w14:solidFill>
              <w14:schemeClr w14:val="tx1"/>
            </w14:solidFill>
          </w14:textFill>
        </w:rPr>
        <w:t>第三章  采购需求.................................2</w:t>
      </w:r>
      <w:r>
        <w:rPr>
          <w:rFonts w:hint="eastAsia" w:ascii="宋体" w:hAnsi="宋体" w:eastAsia="宋体" w:cs="宋体"/>
          <w:b/>
          <w:color w:val="000000" w:themeColor="text1"/>
          <w:spacing w:val="0"/>
          <w:position w:val="0"/>
          <w:sz w:val="32"/>
          <w:shd w:val="clear" w:fill="auto"/>
          <w:lang w:val="en-US" w:eastAsia="zh-CN"/>
          <w14:textFill>
            <w14:solidFill>
              <w14:schemeClr w14:val="tx1"/>
            </w14:solidFill>
          </w14:textFill>
        </w:rPr>
        <w:t>2</w:t>
      </w:r>
    </w:p>
    <w:p w14:paraId="03DA1DA0">
      <w:pPr>
        <w:spacing w:before="0" w:after="0" w:line="800" w:lineRule="auto"/>
        <w:ind w:left="0" w:right="0" w:firstLine="0"/>
        <w:jc w:val="both"/>
        <w:rPr>
          <w:rFonts w:hint="eastAsia" w:ascii="宋体" w:hAnsi="宋体" w:eastAsia="宋体" w:cs="宋体"/>
          <w:b/>
          <w:color w:val="000000" w:themeColor="text1"/>
          <w:spacing w:val="0"/>
          <w:position w:val="0"/>
          <w:sz w:val="32"/>
          <w:shd w:val="clear" w:fill="auto"/>
          <w:lang w:eastAsia="zh-CN"/>
          <w14:textFill>
            <w14:solidFill>
              <w14:schemeClr w14:val="tx1"/>
            </w14:solidFill>
          </w14:textFill>
        </w:rPr>
      </w:pPr>
      <w:r>
        <w:rPr>
          <w:rFonts w:ascii="宋体" w:hAnsi="宋体" w:eastAsia="宋体" w:cs="宋体"/>
          <w:b/>
          <w:color w:val="000000" w:themeColor="text1"/>
          <w:spacing w:val="0"/>
          <w:position w:val="0"/>
          <w:sz w:val="32"/>
          <w:shd w:val="clear" w:fill="auto"/>
          <w14:textFill>
            <w14:solidFill>
              <w14:schemeClr w14:val="tx1"/>
            </w14:solidFill>
          </w14:textFill>
        </w:rPr>
        <w:t>第四章  响应性文件内容及格式.....................2</w:t>
      </w:r>
      <w:r>
        <w:rPr>
          <w:rFonts w:hint="eastAsia" w:ascii="宋体" w:hAnsi="宋体" w:eastAsia="宋体" w:cs="宋体"/>
          <w:b/>
          <w:color w:val="000000" w:themeColor="text1"/>
          <w:spacing w:val="0"/>
          <w:position w:val="0"/>
          <w:sz w:val="32"/>
          <w:shd w:val="clear" w:fill="auto"/>
          <w:lang w:val="en-US" w:eastAsia="zh-CN"/>
          <w14:textFill>
            <w14:solidFill>
              <w14:schemeClr w14:val="tx1"/>
            </w14:solidFill>
          </w14:textFill>
        </w:rPr>
        <w:t>8</w:t>
      </w:r>
    </w:p>
    <w:p w14:paraId="2B53545C">
      <w:pPr>
        <w:spacing w:before="0" w:after="0" w:line="800" w:lineRule="auto"/>
        <w:ind w:left="0" w:right="0" w:firstLine="0"/>
        <w:jc w:val="both"/>
        <w:rPr>
          <w:rFonts w:hint="eastAsia" w:ascii="宋体" w:hAnsi="宋体" w:eastAsia="宋体" w:cs="宋体"/>
          <w:b/>
          <w:color w:val="000000" w:themeColor="text1"/>
          <w:spacing w:val="0"/>
          <w:position w:val="0"/>
          <w:sz w:val="32"/>
          <w:shd w:val="clear" w:fill="auto"/>
          <w:lang w:eastAsia="zh-CN"/>
          <w14:textFill>
            <w14:solidFill>
              <w14:schemeClr w14:val="tx1"/>
            </w14:solidFill>
          </w14:textFill>
        </w:rPr>
      </w:pPr>
      <w:r>
        <w:rPr>
          <w:rFonts w:ascii="宋体" w:hAnsi="宋体" w:eastAsia="宋体" w:cs="宋体"/>
          <w:b/>
          <w:color w:val="000000" w:themeColor="text1"/>
          <w:spacing w:val="0"/>
          <w:position w:val="0"/>
          <w:sz w:val="32"/>
          <w:shd w:val="clear" w:fill="auto"/>
          <w14:textFill>
            <w14:solidFill>
              <w14:schemeClr w14:val="tx1"/>
            </w14:solidFill>
          </w14:textFill>
        </w:rPr>
        <w:t>第五章  合同主要条款 合同签订指引、供应商履约验收指引</w:t>
      </w:r>
      <w:r>
        <w:rPr>
          <w:rFonts w:hint="eastAsia" w:ascii="宋体" w:hAnsi="宋体" w:eastAsia="宋体" w:cs="宋体"/>
          <w:b/>
          <w:color w:val="000000" w:themeColor="text1"/>
          <w:spacing w:val="0"/>
          <w:position w:val="0"/>
          <w:sz w:val="32"/>
          <w:shd w:val="clear" w:fill="auto"/>
          <w:lang w:val="en-US" w:eastAsia="zh-CN"/>
          <w14:textFill>
            <w14:solidFill>
              <w14:schemeClr w14:val="tx1"/>
            </w14:solidFill>
          </w14:textFill>
        </w:rPr>
        <w:t>...............................................</w:t>
      </w:r>
      <w:r>
        <w:rPr>
          <w:rFonts w:ascii="宋体" w:hAnsi="宋体" w:eastAsia="宋体" w:cs="宋体"/>
          <w:b/>
          <w:color w:val="000000" w:themeColor="text1"/>
          <w:spacing w:val="0"/>
          <w:position w:val="0"/>
          <w:sz w:val="32"/>
          <w:shd w:val="clear" w:fill="auto"/>
          <w14:textFill>
            <w14:solidFill>
              <w14:schemeClr w14:val="tx1"/>
            </w14:solidFill>
          </w14:textFill>
        </w:rPr>
        <w:t>4</w:t>
      </w:r>
      <w:r>
        <w:rPr>
          <w:rFonts w:hint="eastAsia" w:ascii="宋体" w:hAnsi="宋体" w:eastAsia="宋体" w:cs="宋体"/>
          <w:b/>
          <w:color w:val="000000" w:themeColor="text1"/>
          <w:spacing w:val="0"/>
          <w:position w:val="0"/>
          <w:sz w:val="32"/>
          <w:shd w:val="clear" w:fill="auto"/>
          <w:lang w:val="en-US" w:eastAsia="zh-CN"/>
          <w14:textFill>
            <w14:solidFill>
              <w14:schemeClr w14:val="tx1"/>
            </w14:solidFill>
          </w14:textFill>
        </w:rPr>
        <w:t>1</w:t>
      </w:r>
    </w:p>
    <w:p w14:paraId="1FF89CAF">
      <w:pPr>
        <w:spacing w:before="0" w:after="0" w:line="800" w:lineRule="auto"/>
        <w:ind w:left="0" w:right="0" w:firstLine="0"/>
        <w:jc w:val="both"/>
        <w:rPr>
          <w:rFonts w:ascii="宋体" w:hAnsi="宋体" w:eastAsia="宋体" w:cs="宋体"/>
          <w:b/>
          <w:color w:val="000000" w:themeColor="text1"/>
          <w:spacing w:val="0"/>
          <w:position w:val="0"/>
          <w:sz w:val="32"/>
          <w:shd w:val="clear" w:fill="auto"/>
          <w14:textFill>
            <w14:solidFill>
              <w14:schemeClr w14:val="tx1"/>
            </w14:solidFill>
          </w14:textFill>
        </w:rPr>
      </w:pPr>
    </w:p>
    <w:p w14:paraId="3798D17D">
      <w:pPr>
        <w:spacing w:before="0" w:after="0" w:line="800" w:lineRule="auto"/>
        <w:ind w:left="0" w:right="0" w:firstLine="0"/>
        <w:jc w:val="both"/>
        <w:rPr>
          <w:rFonts w:ascii="宋体" w:hAnsi="宋体" w:eastAsia="宋体" w:cs="宋体"/>
          <w:b/>
          <w:color w:val="000000" w:themeColor="text1"/>
          <w:spacing w:val="0"/>
          <w:position w:val="0"/>
          <w:sz w:val="32"/>
          <w:shd w:val="clear" w:fill="auto"/>
          <w14:textFill>
            <w14:solidFill>
              <w14:schemeClr w14:val="tx1"/>
            </w14:solidFill>
          </w14:textFill>
        </w:rPr>
      </w:pPr>
    </w:p>
    <w:p w14:paraId="2C0AB307">
      <w:pPr>
        <w:spacing w:before="0" w:after="0" w:line="800" w:lineRule="auto"/>
        <w:ind w:left="0" w:right="0" w:firstLine="0"/>
        <w:jc w:val="both"/>
        <w:rPr>
          <w:rFonts w:ascii="宋体" w:hAnsi="宋体" w:eastAsia="宋体" w:cs="宋体"/>
          <w:b/>
          <w:color w:val="000000" w:themeColor="text1"/>
          <w:spacing w:val="0"/>
          <w:position w:val="0"/>
          <w:sz w:val="32"/>
          <w:shd w:val="clear" w:fill="auto"/>
          <w14:textFill>
            <w14:solidFill>
              <w14:schemeClr w14:val="tx1"/>
            </w14:solidFill>
          </w14:textFill>
        </w:rPr>
      </w:pPr>
    </w:p>
    <w:p w14:paraId="65DBFDB1">
      <w:pPr>
        <w:spacing w:before="0" w:after="0" w:line="800" w:lineRule="auto"/>
        <w:ind w:left="0" w:right="0" w:firstLine="2249"/>
        <w:jc w:val="both"/>
        <w:rPr>
          <w:rFonts w:ascii="宋体" w:hAnsi="宋体" w:eastAsia="宋体" w:cs="宋体"/>
          <w:b/>
          <w:color w:val="000000" w:themeColor="text1"/>
          <w:spacing w:val="0"/>
          <w:position w:val="0"/>
          <w:sz w:val="32"/>
          <w:shd w:val="clear" w:fill="auto"/>
          <w14:textFill>
            <w14:solidFill>
              <w14:schemeClr w14:val="tx1"/>
            </w14:solidFill>
          </w14:textFill>
        </w:rPr>
      </w:pPr>
      <w:r>
        <w:rPr>
          <w:rFonts w:ascii="宋体" w:hAnsi="宋体" w:eastAsia="宋体" w:cs="宋体"/>
          <w:b/>
          <w:color w:val="000000" w:themeColor="text1"/>
          <w:spacing w:val="0"/>
          <w:position w:val="0"/>
          <w:sz w:val="32"/>
          <w:shd w:val="clear" w:fill="auto"/>
          <w14:textFill>
            <w14:solidFill>
              <w14:schemeClr w14:val="tx1"/>
            </w14:solidFill>
          </w14:textFill>
        </w:rPr>
        <w:t xml:space="preserve">     </w:t>
      </w:r>
    </w:p>
    <w:p w14:paraId="6911B094">
      <w:pPr>
        <w:spacing w:before="0" w:after="0" w:line="240" w:lineRule="auto"/>
        <w:ind w:left="0" w:right="0" w:firstLine="420"/>
        <w:jc w:val="left"/>
        <w:rPr>
          <w:rFonts w:ascii="Times New Roman" w:hAnsi="Times New Roman" w:eastAsia="Times New Roman" w:cs="Times New Roman"/>
          <w:color w:val="000000" w:themeColor="text1"/>
          <w:spacing w:val="0"/>
          <w:position w:val="0"/>
          <w:sz w:val="22"/>
          <w:shd w:val="clear" w:fill="auto"/>
          <w14:textFill>
            <w14:solidFill>
              <w14:schemeClr w14:val="tx1"/>
            </w14:solidFill>
          </w14:textFill>
        </w:rPr>
      </w:pPr>
    </w:p>
    <w:p w14:paraId="471D8618">
      <w:pPr>
        <w:spacing w:before="0" w:after="0" w:line="240" w:lineRule="auto"/>
        <w:ind w:left="0" w:right="0" w:firstLine="420"/>
        <w:jc w:val="left"/>
        <w:rPr>
          <w:rFonts w:ascii="Times New Roman" w:hAnsi="Times New Roman" w:eastAsia="Times New Roman" w:cs="Times New Roman"/>
          <w:color w:val="000000" w:themeColor="text1"/>
          <w:spacing w:val="0"/>
          <w:position w:val="0"/>
          <w:sz w:val="22"/>
          <w:shd w:val="clear" w:fill="auto"/>
          <w14:textFill>
            <w14:solidFill>
              <w14:schemeClr w14:val="tx1"/>
            </w14:solidFill>
          </w14:textFill>
        </w:rPr>
      </w:pPr>
    </w:p>
    <w:p w14:paraId="5F742DB3">
      <w:pPr>
        <w:pStyle w:val="8"/>
        <w:rPr>
          <w:rFonts w:ascii="Times New Roman" w:hAnsi="Times New Roman" w:eastAsia="Times New Roman" w:cs="Times New Roman"/>
          <w:color w:val="000000" w:themeColor="text1"/>
          <w:spacing w:val="0"/>
          <w:position w:val="0"/>
          <w:sz w:val="22"/>
          <w:shd w:val="clear" w:fill="auto"/>
          <w14:textFill>
            <w14:solidFill>
              <w14:schemeClr w14:val="tx1"/>
            </w14:solidFill>
          </w14:textFill>
        </w:rPr>
      </w:pPr>
    </w:p>
    <w:p w14:paraId="25C73105">
      <w:pPr>
        <w:pStyle w:val="9"/>
        <w:rPr>
          <w:color w:val="000000" w:themeColor="text1"/>
          <w14:textFill>
            <w14:solidFill>
              <w14:schemeClr w14:val="tx1"/>
            </w14:solidFill>
          </w14:textFill>
        </w:rPr>
      </w:pPr>
    </w:p>
    <w:p w14:paraId="0BDF9FB6">
      <w:pPr>
        <w:spacing w:before="0" w:after="0" w:line="240" w:lineRule="auto"/>
        <w:ind w:left="0" w:right="0" w:firstLine="420"/>
        <w:jc w:val="left"/>
        <w:rPr>
          <w:rFonts w:ascii="仿宋_GB2312" w:hAnsi="仿宋_GB2312" w:eastAsia="仿宋_GB2312" w:cs="仿宋_GB2312"/>
          <w:b/>
          <w:color w:val="000000" w:themeColor="text1"/>
          <w:spacing w:val="0"/>
          <w:position w:val="0"/>
          <w:sz w:val="32"/>
          <w:shd w:val="clear" w:fill="auto"/>
          <w14:textFill>
            <w14:solidFill>
              <w14:schemeClr w14:val="tx1"/>
            </w14:solidFill>
          </w14:textFill>
        </w:rPr>
      </w:pPr>
      <w:r>
        <w:rPr>
          <w:rFonts w:ascii="仿宋_GB2312" w:hAnsi="仿宋_GB2312" w:eastAsia="仿宋_GB2312" w:cs="仿宋_GB2312"/>
          <w:b/>
          <w:color w:val="000000" w:themeColor="text1"/>
          <w:spacing w:val="0"/>
          <w:position w:val="0"/>
          <w:sz w:val="32"/>
          <w:shd w:val="clear" w:fill="auto"/>
          <w14:textFill>
            <w14:solidFill>
              <w14:schemeClr w14:val="tx1"/>
            </w14:solidFill>
          </w14:textFill>
        </w:rPr>
        <w:t xml:space="preserve"> </w:t>
      </w:r>
    </w:p>
    <w:p w14:paraId="2B89E2FB">
      <w:pPr>
        <w:numPr>
          <w:ilvl w:val="0"/>
          <w:numId w:val="1"/>
        </w:numPr>
        <w:spacing w:before="0" w:after="0" w:line="240" w:lineRule="auto"/>
        <w:ind w:left="0" w:right="0" w:firstLine="0"/>
        <w:jc w:val="center"/>
        <w:rPr>
          <w:rFonts w:ascii="宋体" w:hAnsi="宋体" w:eastAsia="宋体" w:cs="宋体"/>
          <w:b/>
          <w:color w:val="000000" w:themeColor="text1"/>
          <w:spacing w:val="0"/>
          <w:position w:val="0"/>
          <w:sz w:val="32"/>
          <w:shd w:val="clear" w:fill="auto"/>
          <w14:textFill>
            <w14:solidFill>
              <w14:schemeClr w14:val="tx1"/>
            </w14:solidFill>
          </w14:textFill>
        </w:rPr>
      </w:pPr>
      <w:r>
        <w:rPr>
          <w:rFonts w:ascii="宋体" w:hAnsi="宋体" w:eastAsia="宋体" w:cs="宋体"/>
          <w:b/>
          <w:color w:val="000000" w:themeColor="text1"/>
          <w:spacing w:val="0"/>
          <w:position w:val="0"/>
          <w:sz w:val="32"/>
          <w:shd w:val="clear" w:fill="auto"/>
          <w14:textFill>
            <w14:solidFill>
              <w14:schemeClr w14:val="tx1"/>
            </w14:solidFill>
          </w14:textFill>
        </w:rPr>
        <w:t xml:space="preserve">   竞争性磋商邀请函</w:t>
      </w:r>
    </w:p>
    <w:p w14:paraId="1348C6F1">
      <w:pPr>
        <w:numPr>
          <w:ilvl w:val="0"/>
          <w:numId w:val="0"/>
        </w:numPr>
        <w:spacing w:before="0" w:after="0" w:line="240" w:lineRule="auto"/>
        <w:ind w:leftChars="0" w:right="0" w:rightChars="0"/>
        <w:jc w:val="both"/>
        <w:rPr>
          <w:rFonts w:ascii="宋体" w:hAnsi="宋体" w:eastAsia="宋体" w:cs="宋体"/>
          <w:b/>
          <w:color w:val="000000" w:themeColor="text1"/>
          <w:spacing w:val="0"/>
          <w:position w:val="0"/>
          <w:sz w:val="32"/>
          <w:shd w:val="clear" w:fill="auto"/>
          <w14:textFill>
            <w14:solidFill>
              <w14:schemeClr w14:val="tx1"/>
            </w14:solidFill>
          </w14:textFill>
        </w:rPr>
      </w:pPr>
    </w:p>
    <w:p w14:paraId="4DCA5E66">
      <w:pPr>
        <w:keepNext w:val="0"/>
        <w:keepLines w:val="0"/>
        <w:pageBreakBefore w:val="0"/>
        <w:widowControl w:val="0"/>
        <w:kinsoku/>
        <w:wordWrap/>
        <w:overflowPunct/>
        <w:topLinePunct w:val="0"/>
        <w:bidi w:val="0"/>
        <w:adjustRightInd w:val="0"/>
        <w:snapToGrid w:val="0"/>
        <w:spacing w:line="360" w:lineRule="auto"/>
        <w:ind w:right="0" w:firstLine="480"/>
        <w:textAlignment w:val="auto"/>
        <w:rPr>
          <w:rFonts w:ascii="Times New Roman" w:hAnsi="Times New Roman" w:eastAsia="Times New Roman" w:cs="Times New Roman"/>
          <w:color w:val="000000" w:themeColor="text1"/>
          <w:sz w:val="24"/>
          <w14:textFill>
            <w14:solidFill>
              <w14:schemeClr w14:val="tx1"/>
            </w14:solidFill>
          </w14:textFill>
        </w:rPr>
      </w:pPr>
      <w:r>
        <w:rPr>
          <w:rFonts w:hint="eastAsia" w:ascii="宋体" w:hAnsi="宋体" w:eastAsia="宋体" w:cs="宋体"/>
          <w:color w:val="000000" w:themeColor="text1"/>
          <w:sz w:val="24"/>
          <w:lang w:val="en-US" w:eastAsia="zh-CN"/>
          <w14:textFill>
            <w14:solidFill>
              <w14:schemeClr w14:val="tx1"/>
            </w14:solidFill>
          </w14:textFill>
        </w:rPr>
        <w:t>一、</w:t>
      </w:r>
      <w:r>
        <w:rPr>
          <w:rFonts w:ascii="宋体" w:hAnsi="宋体" w:eastAsia="宋体" w:cs="宋体"/>
          <w:color w:val="000000" w:themeColor="text1"/>
          <w:sz w:val="24"/>
          <w14:textFill>
            <w14:solidFill>
              <w14:schemeClr w14:val="tx1"/>
            </w14:solidFill>
          </w14:textFill>
        </w:rPr>
        <w:t>项目概况</w:t>
      </w:r>
    </w:p>
    <w:p w14:paraId="4BA6F2A9">
      <w:pPr>
        <w:keepNext w:val="0"/>
        <w:keepLines w:val="0"/>
        <w:pageBreakBefore w:val="0"/>
        <w:widowControl w:val="0"/>
        <w:kinsoku/>
        <w:wordWrap/>
        <w:overflowPunct/>
        <w:topLinePunct w:val="0"/>
        <w:bidi w:val="0"/>
        <w:adjustRightInd w:val="0"/>
        <w:snapToGrid w:val="0"/>
        <w:spacing w:line="360" w:lineRule="auto"/>
        <w:ind w:right="0" w:firstLine="480"/>
        <w:textAlignment w:val="auto"/>
        <w:rPr>
          <w:rFonts w:ascii="Times New Roman" w:hAnsi="Times New Roman" w:eastAsia="Times New Roman" w:cs="Times New Roman"/>
          <w:color w:val="000000" w:themeColor="text1"/>
          <w:sz w:val="24"/>
          <w14:textFill>
            <w14:solidFill>
              <w14:schemeClr w14:val="tx1"/>
            </w14:solidFill>
          </w14:textFill>
        </w:rPr>
      </w:pPr>
      <w:r>
        <w:rPr>
          <w:rFonts w:hint="eastAsia" w:ascii="宋体" w:hAnsi="宋体" w:eastAsia="宋体" w:cs="宋体"/>
          <w:color w:val="000000" w:themeColor="text1"/>
          <w:sz w:val="24"/>
          <w:u w:val="single"/>
          <w14:textFill>
            <w14:solidFill>
              <w14:schemeClr w14:val="tx1"/>
            </w14:solidFill>
          </w14:textFill>
        </w:rPr>
        <w:t>周口市眼科医院（周口市第七人民医院）</w:t>
      </w:r>
      <w:r>
        <w:rPr>
          <w:rFonts w:hint="eastAsia" w:ascii="宋体" w:hAnsi="宋体" w:eastAsia="宋体" w:cs="宋体"/>
          <w:color w:val="000000" w:themeColor="text1"/>
          <w:sz w:val="24"/>
          <w:u w:val="single"/>
          <w:lang w:eastAsia="zh-CN"/>
          <w14:textFill>
            <w14:solidFill>
              <w14:schemeClr w14:val="tx1"/>
            </w14:solidFill>
          </w14:textFill>
        </w:rPr>
        <w:t>手术显微镜采购项目</w:t>
      </w:r>
      <w:r>
        <w:rPr>
          <w:rFonts w:ascii="宋体" w:hAnsi="宋体" w:eastAsia="宋体" w:cs="宋体"/>
          <w:color w:val="000000" w:themeColor="text1"/>
          <w:sz w:val="24"/>
          <w14:textFill>
            <w14:solidFill>
              <w14:schemeClr w14:val="tx1"/>
            </w14:solidFill>
          </w14:textFill>
        </w:rPr>
        <w:t>的潜在供应商应在周口市公共资源交易中心网</w:t>
      </w:r>
      <w:r>
        <w:rPr>
          <w:rFonts w:hint="eastAsia" w:ascii="宋体" w:hAnsi="宋体" w:eastAsia="宋体" w:cs="宋体"/>
          <w:color w:val="000000" w:themeColor="text1"/>
          <w:sz w:val="24"/>
          <w14:textFill>
            <w14:solidFill>
              <w14:schemeClr w14:val="tx1"/>
            </w14:solidFill>
          </w14:textFill>
        </w:rPr>
        <w:t>(http://jyzx.zhoukou.gov.cn)</w:t>
      </w:r>
      <w:r>
        <w:rPr>
          <w:rFonts w:ascii="宋体" w:hAnsi="宋体" w:eastAsia="宋体" w:cs="宋体"/>
          <w:color w:val="000000" w:themeColor="text1"/>
          <w:sz w:val="24"/>
          <w14:textFill>
            <w14:solidFill>
              <w14:schemeClr w14:val="tx1"/>
            </w14:solidFill>
          </w14:textFill>
        </w:rPr>
        <w:t>获取采购文件，并于</w:t>
      </w:r>
      <w:r>
        <w:rPr>
          <w:rFonts w:hint="eastAsia" w:ascii="Times New Roman" w:hAnsi="Times New Roman" w:eastAsia="宋体" w:cs="Times New Roman"/>
          <w:color w:val="000000" w:themeColor="text1"/>
          <w:sz w:val="24"/>
          <w:u w:val="single"/>
          <w14:textFill>
            <w14:solidFill>
              <w14:schemeClr w14:val="tx1"/>
            </w14:solidFill>
          </w14:textFill>
        </w:rPr>
        <w:t>202</w:t>
      </w:r>
      <w:r>
        <w:rPr>
          <w:rFonts w:hint="eastAsia" w:ascii="Times New Roman" w:hAnsi="Times New Roman" w:eastAsia="宋体" w:cs="Times New Roman"/>
          <w:color w:val="000000" w:themeColor="text1"/>
          <w:sz w:val="24"/>
          <w:u w:val="single"/>
          <w:lang w:val="en-US" w:eastAsia="zh-CN"/>
          <w14:textFill>
            <w14:solidFill>
              <w14:schemeClr w14:val="tx1"/>
            </w14:solidFill>
          </w14:textFill>
        </w:rPr>
        <w:t>6</w:t>
      </w:r>
      <w:r>
        <w:rPr>
          <w:rFonts w:ascii="宋体" w:hAnsi="宋体" w:eastAsia="宋体" w:cs="宋体"/>
          <w:color w:val="000000" w:themeColor="text1"/>
          <w:sz w:val="24"/>
          <w:u w:val="single"/>
          <w14:textFill>
            <w14:solidFill>
              <w14:schemeClr w14:val="tx1"/>
            </w14:solidFill>
          </w14:textFill>
        </w:rPr>
        <w:t>年</w:t>
      </w:r>
      <w:r>
        <w:rPr>
          <w:rFonts w:hint="eastAsia" w:ascii="宋体" w:hAnsi="宋体" w:eastAsia="宋体" w:cs="宋体"/>
          <w:color w:val="000000" w:themeColor="text1"/>
          <w:sz w:val="24"/>
          <w:u w:val="single"/>
          <w:lang w:val="en-US" w:eastAsia="zh-CN"/>
          <w14:textFill>
            <w14:solidFill>
              <w14:schemeClr w14:val="tx1"/>
            </w14:solidFill>
          </w14:textFill>
        </w:rPr>
        <w:t>4</w:t>
      </w:r>
      <w:r>
        <w:rPr>
          <w:rFonts w:ascii="宋体" w:hAnsi="宋体" w:eastAsia="宋体" w:cs="宋体"/>
          <w:color w:val="000000" w:themeColor="text1"/>
          <w:sz w:val="24"/>
          <w:u w:val="single"/>
          <w14:textFill>
            <w14:solidFill>
              <w14:schemeClr w14:val="tx1"/>
            </w14:solidFill>
          </w14:textFill>
        </w:rPr>
        <w:t>月</w:t>
      </w:r>
      <w:r>
        <w:rPr>
          <w:rFonts w:hint="eastAsia" w:ascii="宋体" w:hAnsi="宋体" w:eastAsia="宋体" w:cs="宋体"/>
          <w:color w:val="000000" w:themeColor="text1"/>
          <w:sz w:val="24"/>
          <w:u w:val="single"/>
          <w:lang w:val="en-US" w:eastAsia="zh-CN"/>
          <w14:textFill>
            <w14:solidFill>
              <w14:schemeClr w14:val="tx1"/>
            </w14:solidFill>
          </w14:textFill>
        </w:rPr>
        <w:t>30</w:t>
      </w:r>
      <w:r>
        <w:rPr>
          <w:rFonts w:ascii="宋体" w:hAnsi="宋体" w:eastAsia="宋体" w:cs="宋体"/>
          <w:color w:val="000000" w:themeColor="text1"/>
          <w:sz w:val="24"/>
          <w:u w:val="single"/>
          <w14:textFill>
            <w14:solidFill>
              <w14:schemeClr w14:val="tx1"/>
            </w14:solidFill>
          </w14:textFill>
        </w:rPr>
        <w:t>日</w:t>
      </w:r>
      <w:r>
        <w:rPr>
          <w:rFonts w:hint="eastAsia" w:ascii="Times New Roman" w:hAnsi="Times New Roman" w:eastAsia="宋体" w:cs="Times New Roman"/>
          <w:color w:val="000000" w:themeColor="text1"/>
          <w:sz w:val="24"/>
          <w:u w:val="single"/>
          <w:lang w:val="en-US" w:eastAsia="zh-CN"/>
          <w14:textFill>
            <w14:solidFill>
              <w14:schemeClr w14:val="tx1"/>
            </w14:solidFill>
          </w14:textFill>
        </w:rPr>
        <w:t>10</w:t>
      </w:r>
      <w:r>
        <w:rPr>
          <w:rFonts w:ascii="宋体" w:hAnsi="宋体" w:eastAsia="宋体" w:cs="宋体"/>
          <w:color w:val="000000" w:themeColor="text1"/>
          <w:sz w:val="24"/>
          <w:u w:val="single"/>
          <w14:textFill>
            <w14:solidFill>
              <w14:schemeClr w14:val="tx1"/>
            </w14:solidFill>
          </w14:textFill>
        </w:rPr>
        <w:t>点</w:t>
      </w:r>
      <w:r>
        <w:rPr>
          <w:rFonts w:hint="eastAsia" w:ascii="Times New Roman" w:hAnsi="Times New Roman" w:eastAsia="宋体" w:cs="Times New Roman"/>
          <w:color w:val="000000" w:themeColor="text1"/>
          <w:sz w:val="24"/>
          <w:u w:val="single"/>
          <w:lang w:val="en-US" w:eastAsia="zh-CN"/>
          <w14:textFill>
            <w14:solidFill>
              <w14:schemeClr w14:val="tx1"/>
            </w14:solidFill>
          </w14:textFill>
        </w:rPr>
        <w:t>00</w:t>
      </w:r>
      <w:r>
        <w:rPr>
          <w:rFonts w:ascii="宋体" w:hAnsi="宋体" w:eastAsia="宋体" w:cs="宋体"/>
          <w:color w:val="000000" w:themeColor="text1"/>
          <w:sz w:val="24"/>
          <w:u w:val="single"/>
          <w14:textFill>
            <w14:solidFill>
              <w14:schemeClr w14:val="tx1"/>
            </w14:solidFill>
          </w14:textFill>
        </w:rPr>
        <w:t>分</w:t>
      </w:r>
      <w:r>
        <w:rPr>
          <w:rFonts w:ascii="宋体" w:hAnsi="宋体" w:eastAsia="宋体" w:cs="宋体"/>
          <w:color w:val="000000" w:themeColor="text1"/>
          <w:sz w:val="24"/>
          <w14:textFill>
            <w14:solidFill>
              <w14:schemeClr w14:val="tx1"/>
            </w14:solidFill>
          </w14:textFill>
        </w:rPr>
        <w:t>（北京时间）前提交响应文件。</w:t>
      </w:r>
    </w:p>
    <w:p w14:paraId="02B285A0">
      <w:pPr>
        <w:keepNext w:val="0"/>
        <w:keepLines w:val="0"/>
        <w:pageBreakBefore w:val="0"/>
        <w:widowControl w:val="0"/>
        <w:kinsoku/>
        <w:wordWrap/>
        <w:overflowPunct/>
        <w:topLinePunct w:val="0"/>
        <w:bidi w:val="0"/>
        <w:adjustRightInd w:val="0"/>
        <w:snapToGrid w:val="0"/>
        <w:spacing w:line="360" w:lineRule="auto"/>
        <w:ind w:right="0" w:firstLine="480" w:firstLineChars="200"/>
        <w:jc w:val="left"/>
        <w:textAlignment w:val="auto"/>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一、项目基本情况</w:t>
      </w:r>
    </w:p>
    <w:p w14:paraId="134B6773">
      <w:pPr>
        <w:keepNext w:val="0"/>
        <w:keepLines w:val="0"/>
        <w:pageBreakBefore w:val="0"/>
        <w:widowControl w:val="0"/>
        <w:tabs>
          <w:tab w:val="left" w:pos="315"/>
          <w:tab w:val="left" w:pos="8820"/>
        </w:tabs>
        <w:kinsoku/>
        <w:wordWrap/>
        <w:overflowPunct/>
        <w:topLinePunct w:val="0"/>
        <w:bidi w:val="0"/>
        <w:adjustRightInd w:val="0"/>
        <w:snapToGrid w:val="0"/>
        <w:spacing w:line="360" w:lineRule="auto"/>
        <w:ind w:right="0" w:firstLine="480" w:firstLineChars="200"/>
        <w:jc w:val="left"/>
        <w:textAlignment w:val="auto"/>
        <w:rPr>
          <w:rFonts w:hint="default" w:ascii="宋体" w:hAnsi="宋体" w:eastAsia="宋体" w:cs="宋体"/>
          <w:b/>
          <w:color w:val="000000" w:themeColor="text1"/>
          <w:sz w:val="32"/>
          <w:szCs w:val="32"/>
          <w:lang w:val="en-US" w:eastAsia="zh-CN"/>
          <w14:textFill>
            <w14:solidFill>
              <w14:schemeClr w14:val="tx1"/>
            </w14:solidFill>
          </w14:textFill>
        </w:rPr>
      </w:pPr>
      <w:r>
        <w:rPr>
          <w:rFonts w:ascii="宋体" w:hAnsi="宋体" w:eastAsia="宋体" w:cs="宋体"/>
          <w:color w:val="000000" w:themeColor="text1"/>
          <w:sz w:val="24"/>
          <w14:textFill>
            <w14:solidFill>
              <w14:schemeClr w14:val="tx1"/>
            </w14:solidFill>
          </w14:textFill>
        </w:rPr>
        <w:t>项目编号：</w:t>
      </w:r>
      <w:r>
        <w:rPr>
          <w:rFonts w:hint="eastAsia" w:ascii="宋体" w:hAnsi="宋体" w:eastAsia="宋体" w:cs="宋体"/>
          <w:color w:val="000000" w:themeColor="text1"/>
          <w:sz w:val="24"/>
          <w:lang w:val="en-US" w:eastAsia="zh-CN"/>
          <w14:textFill>
            <w14:solidFill>
              <w14:schemeClr w14:val="tx1"/>
            </w14:solidFill>
          </w14:textFill>
        </w:rPr>
        <w:t>周财磋商采购-2026-46</w:t>
      </w:r>
    </w:p>
    <w:p w14:paraId="3012F5DA">
      <w:pPr>
        <w:keepNext w:val="0"/>
        <w:keepLines w:val="0"/>
        <w:pageBreakBefore w:val="0"/>
        <w:widowControl w:val="0"/>
        <w:kinsoku/>
        <w:wordWrap/>
        <w:overflowPunct/>
        <w:topLinePunct w:val="0"/>
        <w:bidi w:val="0"/>
        <w:adjustRightInd w:val="0"/>
        <w:snapToGrid w:val="0"/>
        <w:spacing w:line="360" w:lineRule="auto"/>
        <w:ind w:right="0" w:firstLine="480"/>
        <w:textAlignment w:val="auto"/>
        <w:rPr>
          <w:rFonts w:hint="eastAsia" w:ascii="宋体" w:hAnsi="宋体" w:eastAsia="宋体" w:cs="宋体"/>
          <w:color w:val="000000" w:themeColor="text1"/>
          <w:sz w:val="24"/>
          <w:u w:val="none"/>
          <w:lang w:eastAsia="zh-CN"/>
          <w14:textFill>
            <w14:solidFill>
              <w14:schemeClr w14:val="tx1"/>
            </w14:solidFill>
          </w14:textFill>
        </w:rPr>
      </w:pPr>
      <w:r>
        <w:rPr>
          <w:rFonts w:ascii="宋体" w:hAnsi="宋体" w:eastAsia="宋体" w:cs="宋体"/>
          <w:color w:val="000000" w:themeColor="text1"/>
          <w:sz w:val="24"/>
          <w14:textFill>
            <w14:solidFill>
              <w14:schemeClr w14:val="tx1"/>
            </w14:solidFill>
          </w14:textFill>
        </w:rPr>
        <w:t>项目名称：</w:t>
      </w:r>
      <w:r>
        <w:rPr>
          <w:rFonts w:hint="eastAsia" w:ascii="宋体" w:hAnsi="宋体" w:eastAsia="宋体" w:cs="宋体"/>
          <w:color w:val="000000" w:themeColor="text1"/>
          <w:sz w:val="24"/>
          <w:u w:val="none"/>
          <w14:textFill>
            <w14:solidFill>
              <w14:schemeClr w14:val="tx1"/>
            </w14:solidFill>
          </w14:textFill>
        </w:rPr>
        <w:t>周口市眼科医院（周口市第七人民医院）</w:t>
      </w:r>
      <w:r>
        <w:rPr>
          <w:rFonts w:hint="eastAsia" w:ascii="宋体" w:hAnsi="宋体" w:eastAsia="宋体" w:cs="宋体"/>
          <w:color w:val="000000" w:themeColor="text1"/>
          <w:sz w:val="24"/>
          <w:u w:val="none"/>
          <w:lang w:eastAsia="zh-CN"/>
          <w14:textFill>
            <w14:solidFill>
              <w14:schemeClr w14:val="tx1"/>
            </w14:solidFill>
          </w14:textFill>
        </w:rPr>
        <w:t>手术显微镜采购项目</w:t>
      </w:r>
    </w:p>
    <w:p w14:paraId="08909BFD">
      <w:pPr>
        <w:keepNext w:val="0"/>
        <w:keepLines w:val="0"/>
        <w:pageBreakBefore w:val="0"/>
        <w:widowControl w:val="0"/>
        <w:kinsoku/>
        <w:wordWrap/>
        <w:overflowPunct/>
        <w:topLinePunct w:val="0"/>
        <w:bidi w:val="0"/>
        <w:adjustRightInd w:val="0"/>
        <w:snapToGrid w:val="0"/>
        <w:spacing w:line="360" w:lineRule="auto"/>
        <w:ind w:right="0" w:firstLine="480"/>
        <w:textAlignment w:val="auto"/>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采购方式：竞争性磋商</w:t>
      </w:r>
    </w:p>
    <w:p w14:paraId="372BA448">
      <w:pPr>
        <w:keepNext w:val="0"/>
        <w:keepLines w:val="0"/>
        <w:pageBreakBefore w:val="0"/>
        <w:widowControl w:val="0"/>
        <w:kinsoku/>
        <w:wordWrap/>
        <w:overflowPunct/>
        <w:topLinePunct w:val="0"/>
        <w:bidi w:val="0"/>
        <w:adjustRightInd w:val="0"/>
        <w:snapToGrid w:val="0"/>
        <w:spacing w:line="360" w:lineRule="auto"/>
        <w:ind w:right="0" w:firstLine="480"/>
        <w:textAlignment w:val="auto"/>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预算金额：</w:t>
      </w:r>
      <w:r>
        <w:rPr>
          <w:rFonts w:hint="eastAsia" w:ascii="宋体" w:hAnsi="宋体" w:eastAsia="宋体" w:cs="宋体"/>
          <w:color w:val="000000" w:themeColor="text1"/>
          <w:sz w:val="24"/>
          <w:lang w:val="en-US" w:eastAsia="zh-CN"/>
          <w14:textFill>
            <w14:solidFill>
              <w14:schemeClr w14:val="tx1"/>
            </w14:solidFill>
          </w14:textFill>
        </w:rPr>
        <w:t>180万元</w:t>
      </w:r>
    </w:p>
    <w:p w14:paraId="0181DB72">
      <w:pPr>
        <w:keepNext w:val="0"/>
        <w:keepLines w:val="0"/>
        <w:pageBreakBefore w:val="0"/>
        <w:widowControl w:val="0"/>
        <w:kinsoku/>
        <w:wordWrap/>
        <w:overflowPunct/>
        <w:topLinePunct w:val="0"/>
        <w:bidi w:val="0"/>
        <w:adjustRightInd w:val="0"/>
        <w:snapToGrid w:val="0"/>
        <w:spacing w:line="360" w:lineRule="auto"/>
        <w:ind w:right="0" w:firstLine="480"/>
        <w:textAlignment w:val="auto"/>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包划分：</w:t>
      </w:r>
      <w:r>
        <w:rPr>
          <w:rFonts w:hint="eastAsia" w:ascii="宋体" w:hAnsi="宋体" w:eastAsia="宋体" w:cs="宋体"/>
          <w:color w:val="000000" w:themeColor="text1"/>
          <w:sz w:val="24"/>
          <w14:textFill>
            <w14:solidFill>
              <w14:schemeClr w14:val="tx1"/>
            </w14:solidFill>
          </w14:textFill>
        </w:rPr>
        <w:t>1</w:t>
      </w:r>
      <w:r>
        <w:rPr>
          <w:rFonts w:ascii="宋体" w:hAnsi="宋体" w:eastAsia="宋体" w:cs="宋体"/>
          <w:color w:val="000000" w:themeColor="text1"/>
          <w:sz w:val="24"/>
          <w14:textFill>
            <w14:solidFill>
              <w14:schemeClr w14:val="tx1"/>
            </w14:solidFill>
          </w14:textFill>
        </w:rPr>
        <w:t>个包</w:t>
      </w:r>
    </w:p>
    <w:tbl>
      <w:tblPr>
        <w:tblStyle w:val="18"/>
        <w:tblW w:w="7783" w:type="dxa"/>
        <w:jc w:val="center"/>
        <w:tblLayout w:type="autofit"/>
        <w:tblCellMar>
          <w:top w:w="0" w:type="dxa"/>
          <w:left w:w="10" w:type="dxa"/>
          <w:bottom w:w="0" w:type="dxa"/>
          <w:right w:w="10" w:type="dxa"/>
        </w:tblCellMar>
      </w:tblPr>
      <w:tblGrid>
        <w:gridCol w:w="1113"/>
        <w:gridCol w:w="4737"/>
        <w:gridCol w:w="1933"/>
      </w:tblGrid>
      <w:tr w14:paraId="3B08A040">
        <w:tblPrEx>
          <w:tblCellMar>
            <w:top w:w="0" w:type="dxa"/>
            <w:left w:w="10" w:type="dxa"/>
            <w:bottom w:w="0" w:type="dxa"/>
            <w:right w:w="10" w:type="dxa"/>
          </w:tblCellMar>
        </w:tblPrEx>
        <w:trPr>
          <w:trHeight w:val="472" w:hRule="atLeast"/>
          <w:jc w:val="center"/>
        </w:trPr>
        <w:tc>
          <w:tcPr>
            <w:tcW w:w="11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4EF00B">
            <w:pPr>
              <w:keepNext w:val="0"/>
              <w:keepLines w:val="0"/>
              <w:pageBreakBefore w:val="0"/>
              <w:widowControl w:val="0"/>
              <w:kinsoku/>
              <w:wordWrap/>
              <w:overflowPunct/>
              <w:topLinePunct w:val="0"/>
              <w:bidi w:val="0"/>
              <w:adjustRightInd w:val="0"/>
              <w:snapToGrid w:val="0"/>
              <w:spacing w:line="360" w:lineRule="auto"/>
              <w:ind w:right="0"/>
              <w:jc w:val="center"/>
              <w:textAlignment w:val="auto"/>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shd w:val="clear" w:color="auto" w:fill="FFFFFF"/>
                <w14:textFill>
                  <w14:solidFill>
                    <w14:schemeClr w14:val="tx1"/>
                  </w14:solidFill>
                </w14:textFill>
              </w:rPr>
              <w:t>包号</w:t>
            </w:r>
          </w:p>
        </w:tc>
        <w:tc>
          <w:tcPr>
            <w:tcW w:w="47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FA0C01">
            <w:pPr>
              <w:keepNext w:val="0"/>
              <w:keepLines w:val="0"/>
              <w:pageBreakBefore w:val="0"/>
              <w:widowControl w:val="0"/>
              <w:kinsoku/>
              <w:wordWrap/>
              <w:overflowPunct/>
              <w:topLinePunct w:val="0"/>
              <w:bidi w:val="0"/>
              <w:adjustRightInd w:val="0"/>
              <w:snapToGrid w:val="0"/>
              <w:spacing w:line="360" w:lineRule="auto"/>
              <w:ind w:right="0"/>
              <w:jc w:val="center"/>
              <w:textAlignment w:val="auto"/>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shd w:val="clear" w:color="auto" w:fill="FFFFFF"/>
                <w14:textFill>
                  <w14:solidFill>
                    <w14:schemeClr w14:val="tx1"/>
                  </w14:solidFill>
                </w14:textFill>
              </w:rPr>
              <w:t>包名称</w:t>
            </w:r>
          </w:p>
        </w:tc>
        <w:tc>
          <w:tcPr>
            <w:tcW w:w="19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5DDFF7">
            <w:pPr>
              <w:keepNext w:val="0"/>
              <w:keepLines w:val="0"/>
              <w:pageBreakBefore w:val="0"/>
              <w:widowControl w:val="0"/>
              <w:kinsoku/>
              <w:wordWrap/>
              <w:overflowPunct/>
              <w:topLinePunct w:val="0"/>
              <w:bidi w:val="0"/>
              <w:adjustRightInd w:val="0"/>
              <w:snapToGrid w:val="0"/>
              <w:spacing w:line="360" w:lineRule="auto"/>
              <w:ind w:right="0"/>
              <w:jc w:val="center"/>
              <w:textAlignment w:val="auto"/>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shd w:val="clear" w:color="auto" w:fill="FFFFFF"/>
                <w14:textFill>
                  <w14:solidFill>
                    <w14:schemeClr w14:val="tx1"/>
                  </w14:solidFill>
                </w14:textFill>
              </w:rPr>
              <w:t>包最高限价万元</w:t>
            </w:r>
          </w:p>
        </w:tc>
      </w:tr>
      <w:tr w14:paraId="3BA39352">
        <w:tblPrEx>
          <w:tblCellMar>
            <w:top w:w="0" w:type="dxa"/>
            <w:left w:w="10" w:type="dxa"/>
            <w:bottom w:w="0" w:type="dxa"/>
            <w:right w:w="10" w:type="dxa"/>
          </w:tblCellMar>
        </w:tblPrEx>
        <w:trPr>
          <w:trHeight w:val="644" w:hRule="atLeast"/>
          <w:jc w:val="center"/>
        </w:trPr>
        <w:tc>
          <w:tcPr>
            <w:tcW w:w="11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FAA9F1">
            <w:pPr>
              <w:keepNext w:val="0"/>
              <w:keepLines w:val="0"/>
              <w:pageBreakBefore w:val="0"/>
              <w:widowControl w:val="0"/>
              <w:kinsoku/>
              <w:wordWrap/>
              <w:overflowPunct/>
              <w:topLinePunct w:val="0"/>
              <w:bidi w:val="0"/>
              <w:adjustRightInd w:val="0"/>
              <w:snapToGrid w:val="0"/>
              <w:spacing w:line="360" w:lineRule="auto"/>
              <w:ind w:right="0"/>
              <w:jc w:val="center"/>
              <w:textAlignment w:val="auto"/>
              <w:rPr>
                <w:rFonts w:hint="eastAsia" w:ascii="Times New Roman" w:hAnsi="Times New Roman" w:eastAsia="宋体" w:cs="Times New Roman"/>
                <w:color w:val="000000" w:themeColor="text1"/>
                <w:sz w:val="24"/>
                <w:lang w:val="en-US" w:eastAsia="zh-CN"/>
                <w14:textFill>
                  <w14:solidFill>
                    <w14:schemeClr w14:val="tx1"/>
                  </w14:solidFill>
                </w14:textFill>
              </w:rPr>
            </w:pPr>
            <w:r>
              <w:rPr>
                <w:rFonts w:hint="eastAsia" w:ascii="Times New Roman" w:hAnsi="Times New Roman" w:eastAsia="宋体" w:cs="Times New Roman"/>
                <w:color w:val="000000" w:themeColor="text1"/>
                <w:sz w:val="24"/>
                <w:lang w:val="en-US" w:eastAsia="zh-CN"/>
                <w14:textFill>
                  <w14:solidFill>
                    <w14:schemeClr w14:val="tx1"/>
                  </w14:solidFill>
                </w14:textFill>
              </w:rPr>
              <w:t>1</w:t>
            </w:r>
          </w:p>
        </w:tc>
        <w:tc>
          <w:tcPr>
            <w:tcW w:w="47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3A4C75">
            <w:pPr>
              <w:keepNext w:val="0"/>
              <w:keepLines w:val="0"/>
              <w:pageBreakBefore w:val="0"/>
              <w:widowControl w:val="0"/>
              <w:kinsoku/>
              <w:wordWrap/>
              <w:overflowPunct/>
              <w:topLinePunct w:val="0"/>
              <w:bidi w:val="0"/>
              <w:adjustRightInd w:val="0"/>
              <w:snapToGrid w:val="0"/>
              <w:spacing w:line="360" w:lineRule="auto"/>
              <w:ind w:right="0"/>
              <w:jc w:val="center"/>
              <w:textAlignment w:val="auto"/>
              <w:rPr>
                <w:rFonts w:hint="eastAsia" w:ascii="宋体" w:hAnsi="宋体" w:eastAsia="宋体" w:cs="宋体"/>
                <w:color w:val="000000" w:themeColor="text1"/>
                <w:sz w:val="24"/>
                <w:u w:val="none"/>
                <w14:textFill>
                  <w14:solidFill>
                    <w14:schemeClr w14:val="tx1"/>
                  </w14:solidFill>
                </w14:textFill>
              </w:rPr>
            </w:pPr>
            <w:r>
              <w:rPr>
                <w:rFonts w:hint="eastAsia" w:ascii="宋体" w:hAnsi="宋体" w:eastAsia="宋体" w:cs="宋体"/>
                <w:color w:val="000000" w:themeColor="text1"/>
                <w:sz w:val="24"/>
                <w:u w:val="none"/>
                <w14:textFill>
                  <w14:solidFill>
                    <w14:schemeClr w14:val="tx1"/>
                  </w14:solidFill>
                </w14:textFill>
              </w:rPr>
              <w:t>周口市眼科医院（周口市第七人民医院）</w:t>
            </w:r>
          </w:p>
          <w:p w14:paraId="4C5BA6AD">
            <w:pPr>
              <w:keepNext w:val="0"/>
              <w:keepLines w:val="0"/>
              <w:pageBreakBefore w:val="0"/>
              <w:widowControl w:val="0"/>
              <w:kinsoku/>
              <w:wordWrap/>
              <w:overflowPunct/>
              <w:topLinePunct w:val="0"/>
              <w:bidi w:val="0"/>
              <w:adjustRightInd w:val="0"/>
              <w:snapToGrid w:val="0"/>
              <w:spacing w:line="360" w:lineRule="auto"/>
              <w:ind w:right="0"/>
              <w:jc w:val="center"/>
              <w:textAlignment w:val="auto"/>
              <w:rPr>
                <w:rFonts w:hint="eastAsia" w:ascii="Times New Roman" w:hAnsi="Times New Roman" w:eastAsia="宋体" w:cs="Times New Roman"/>
                <w:color w:val="000000" w:themeColor="text1"/>
                <w:sz w:val="24"/>
                <w:lang w:val="en-US" w:eastAsia="zh-CN"/>
                <w14:textFill>
                  <w14:solidFill>
                    <w14:schemeClr w14:val="tx1"/>
                  </w14:solidFill>
                </w14:textFill>
              </w:rPr>
            </w:pPr>
            <w:r>
              <w:rPr>
                <w:rFonts w:hint="eastAsia" w:ascii="宋体" w:hAnsi="宋体" w:eastAsia="宋体" w:cs="宋体"/>
                <w:color w:val="000000" w:themeColor="text1"/>
                <w:sz w:val="24"/>
                <w:u w:val="none"/>
                <w:lang w:eastAsia="zh-CN"/>
                <w14:textFill>
                  <w14:solidFill>
                    <w14:schemeClr w14:val="tx1"/>
                  </w14:solidFill>
                </w14:textFill>
              </w:rPr>
              <w:t>手术显微镜采购项目</w:t>
            </w:r>
          </w:p>
        </w:tc>
        <w:tc>
          <w:tcPr>
            <w:tcW w:w="19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90CE16">
            <w:pPr>
              <w:keepNext w:val="0"/>
              <w:keepLines w:val="0"/>
              <w:pageBreakBefore w:val="0"/>
              <w:widowControl w:val="0"/>
              <w:kinsoku/>
              <w:wordWrap/>
              <w:overflowPunct/>
              <w:topLinePunct w:val="0"/>
              <w:bidi w:val="0"/>
              <w:adjustRightInd w:val="0"/>
              <w:snapToGrid w:val="0"/>
              <w:spacing w:line="360" w:lineRule="auto"/>
              <w:ind w:right="0"/>
              <w:jc w:val="center"/>
              <w:textAlignment w:val="auto"/>
              <w:rPr>
                <w:rFonts w:hint="default"/>
                <w:color w:val="000000" w:themeColor="text1"/>
                <w:lang w:val="en-US"/>
                <w14:textFill>
                  <w14:solidFill>
                    <w14:schemeClr w14:val="tx1"/>
                  </w14:solidFill>
                </w14:textFill>
              </w:rPr>
            </w:pPr>
            <w:r>
              <w:rPr>
                <w:rFonts w:hint="eastAsia" w:ascii="Times New Roman" w:hAnsi="Times New Roman" w:eastAsia="宋体" w:cs="Times New Roman"/>
                <w:color w:val="000000" w:themeColor="text1"/>
                <w:sz w:val="24"/>
                <w:lang w:val="en-US" w:eastAsia="zh-CN"/>
                <w14:textFill>
                  <w14:solidFill>
                    <w14:schemeClr w14:val="tx1"/>
                  </w14:solidFill>
                </w14:textFill>
              </w:rPr>
              <w:t>180</w:t>
            </w:r>
          </w:p>
        </w:tc>
      </w:tr>
    </w:tbl>
    <w:p w14:paraId="63A00DA4">
      <w:pPr>
        <w:keepNext w:val="0"/>
        <w:keepLines w:val="0"/>
        <w:pageBreakBefore w:val="0"/>
        <w:widowControl w:val="0"/>
        <w:kinsoku/>
        <w:wordWrap/>
        <w:overflowPunct/>
        <w:topLinePunct w:val="0"/>
        <w:bidi w:val="0"/>
        <w:adjustRightInd w:val="0"/>
        <w:snapToGrid w:val="0"/>
        <w:spacing w:line="360" w:lineRule="auto"/>
        <w:ind w:right="0" w:firstLine="480"/>
        <w:textAlignment w:val="auto"/>
        <w:rPr>
          <w:rFonts w:ascii="宋体" w:hAnsi="宋体" w:eastAsia="宋体" w:cs="宋体"/>
          <w:color w:val="000000" w:themeColor="text1"/>
          <w:sz w:val="10"/>
          <w:szCs w:val="10"/>
          <w14:textFill>
            <w14:solidFill>
              <w14:schemeClr w14:val="tx1"/>
            </w14:solidFill>
          </w14:textFill>
        </w:rPr>
      </w:pPr>
    </w:p>
    <w:p w14:paraId="4F8AE54A">
      <w:pPr>
        <w:keepNext w:val="0"/>
        <w:keepLines w:val="0"/>
        <w:pageBreakBefore w:val="0"/>
        <w:widowControl w:val="0"/>
        <w:kinsoku/>
        <w:wordWrap/>
        <w:overflowPunct/>
        <w:topLinePunct w:val="0"/>
        <w:bidi w:val="0"/>
        <w:adjustRightInd w:val="0"/>
        <w:snapToGrid w:val="0"/>
        <w:spacing w:line="360" w:lineRule="auto"/>
        <w:ind w:right="0" w:firstLine="480"/>
        <w:textAlignment w:val="auto"/>
        <w:rPr>
          <w:rFonts w:hint="default" w:eastAsia="宋体"/>
          <w:color w:val="000000" w:themeColor="text1"/>
          <w:sz w:val="24"/>
          <w:szCs w:val="32"/>
          <w:lang w:val="en-US" w:eastAsia="zh-CN"/>
          <w14:textFill>
            <w14:solidFill>
              <w14:schemeClr w14:val="tx1"/>
            </w14:solidFill>
          </w14:textFill>
        </w:rPr>
      </w:pPr>
      <w:r>
        <w:rPr>
          <w:rFonts w:ascii="宋体" w:hAnsi="宋体" w:eastAsia="宋体" w:cs="宋体"/>
          <w:color w:val="000000" w:themeColor="text1"/>
          <w:sz w:val="24"/>
          <w14:textFill>
            <w14:solidFill>
              <w14:schemeClr w14:val="tx1"/>
            </w14:solidFill>
          </w14:textFill>
        </w:rPr>
        <w:t>采购需求：</w:t>
      </w:r>
      <w:r>
        <w:rPr>
          <w:rFonts w:hint="eastAsia" w:ascii="宋体" w:hAnsi="宋体" w:eastAsia="宋体" w:cs="宋体"/>
          <w:color w:val="000000" w:themeColor="text1"/>
          <w:sz w:val="24"/>
          <w:lang w:val="en-US" w:eastAsia="zh-CN"/>
          <w14:textFill>
            <w14:solidFill>
              <w14:schemeClr w14:val="tx1"/>
            </w14:solidFill>
          </w14:textFill>
        </w:rPr>
        <w:t>手术显微镜采购</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详见采购文件</w:t>
      </w:r>
    </w:p>
    <w:p w14:paraId="54384E5B">
      <w:pPr>
        <w:keepNext w:val="0"/>
        <w:keepLines w:val="0"/>
        <w:pageBreakBefore w:val="0"/>
        <w:widowControl w:val="0"/>
        <w:kinsoku/>
        <w:wordWrap/>
        <w:overflowPunct/>
        <w:topLinePunct w:val="0"/>
        <w:bidi w:val="0"/>
        <w:adjustRightInd w:val="0"/>
        <w:snapToGrid w:val="0"/>
        <w:spacing w:line="360" w:lineRule="auto"/>
        <w:ind w:right="0" w:firstLine="480"/>
        <w:textAlignment w:val="auto"/>
        <w:rPr>
          <w:rFonts w:hint="default" w:ascii="宋体" w:hAnsi="宋体" w:eastAsia="宋体" w:cs="宋体"/>
          <w:color w:val="000000" w:themeColor="text1"/>
          <w:sz w:val="24"/>
          <w:highlight w:val="none"/>
          <w:lang w:val="en-US"/>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合同履行期限：</w:t>
      </w:r>
      <w:r>
        <w:rPr>
          <w:rFonts w:hint="eastAsia" w:ascii="宋体" w:hAnsi="宋体" w:eastAsia="宋体" w:cs="宋体"/>
          <w:color w:val="000000" w:themeColor="text1"/>
          <w:sz w:val="24"/>
          <w:highlight w:val="none"/>
          <w14:textFill>
            <w14:solidFill>
              <w14:schemeClr w14:val="tx1"/>
            </w14:solidFill>
          </w14:textFill>
        </w:rPr>
        <w:t>合同签订后</w:t>
      </w:r>
      <w:r>
        <w:rPr>
          <w:rFonts w:hint="eastAsia" w:ascii="宋体" w:hAnsi="宋体" w:eastAsia="宋体" w:cs="宋体"/>
          <w:color w:val="000000" w:themeColor="text1"/>
          <w:sz w:val="24"/>
          <w:highlight w:val="none"/>
          <w:lang w:val="en-US" w:eastAsia="zh-CN"/>
          <w14:textFill>
            <w14:solidFill>
              <w14:schemeClr w14:val="tx1"/>
            </w14:solidFill>
          </w14:textFill>
        </w:rPr>
        <w:t>30个工作日</w:t>
      </w:r>
    </w:p>
    <w:p w14:paraId="2FCDD3E0">
      <w:pPr>
        <w:keepNext w:val="0"/>
        <w:keepLines w:val="0"/>
        <w:pageBreakBefore w:val="0"/>
        <w:widowControl w:val="0"/>
        <w:kinsoku/>
        <w:wordWrap/>
        <w:overflowPunct/>
        <w:topLinePunct w:val="0"/>
        <w:bidi w:val="0"/>
        <w:adjustRightInd w:val="0"/>
        <w:snapToGrid w:val="0"/>
        <w:spacing w:line="360" w:lineRule="auto"/>
        <w:ind w:right="0" w:firstLine="480"/>
        <w:textAlignment w:val="auto"/>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是否接受进口产品：</w:t>
      </w:r>
      <w:r>
        <w:rPr>
          <w:rFonts w:hint="eastAsia" w:ascii="宋体" w:hAnsi="宋体" w:eastAsia="宋体" w:cs="宋体"/>
          <w:color w:val="000000" w:themeColor="text1"/>
          <w:sz w:val="24"/>
          <w:lang w:val="en-US" w:eastAsia="zh-CN"/>
          <w14:textFill>
            <w14:solidFill>
              <w14:schemeClr w14:val="tx1"/>
            </w14:solidFill>
          </w14:textFill>
        </w:rPr>
        <w:t>否</w:t>
      </w:r>
      <w:r>
        <w:rPr>
          <w:rFonts w:ascii="Times New Roman" w:hAnsi="Times New Roman" w:eastAsia="Times New Roman" w:cs="Times New Roman"/>
          <w:color w:val="000000" w:themeColor="text1"/>
          <w:sz w:val="24"/>
          <w14:textFill>
            <w14:solidFill>
              <w14:schemeClr w14:val="tx1"/>
            </w14:solidFill>
          </w14:textFill>
        </w:rPr>
        <w:t xml:space="preserve"> </w:t>
      </w:r>
    </w:p>
    <w:p w14:paraId="3F663664">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left"/>
        <w:textAlignment w:val="auto"/>
        <w:rPr>
          <w:rFonts w:hint="eastAsia" w:ascii="宋体" w:hAnsi="宋体" w:eastAsia="宋体" w:cs="宋体"/>
          <w:i w:val="0"/>
          <w:iCs w:val="0"/>
          <w:color w:val="000000" w:themeColor="text1"/>
          <w:sz w:val="24"/>
          <w:szCs w:val="24"/>
          <w:lang w:val="en-US" w:eastAsia="zh-CN"/>
          <w14:textFill>
            <w14:solidFill>
              <w14:schemeClr w14:val="tx1"/>
            </w14:solidFill>
          </w14:textFill>
        </w:rPr>
      </w:pPr>
      <w:r>
        <w:rPr>
          <w:rFonts w:hint="eastAsia" w:ascii="宋体" w:hAnsi="宋体" w:eastAsia="宋体" w:cs="宋体"/>
          <w:i w:val="0"/>
          <w:iCs w:val="0"/>
          <w:color w:val="000000" w:themeColor="text1"/>
          <w:sz w:val="24"/>
          <w:szCs w:val="24"/>
          <w14:textFill>
            <w14:solidFill>
              <w14:schemeClr w14:val="tx1"/>
            </w14:solidFill>
          </w14:textFill>
        </w:rPr>
        <w:t>本项目是否接受联合体投标</w:t>
      </w:r>
      <w:r>
        <w:rPr>
          <w:rFonts w:hint="eastAsia" w:ascii="宋体" w:hAnsi="宋体" w:eastAsia="宋体" w:cs="宋体"/>
          <w:i w:val="0"/>
          <w:iCs w:val="0"/>
          <w:color w:val="000000" w:themeColor="text1"/>
          <w:sz w:val="24"/>
          <w:szCs w:val="24"/>
          <w:lang w:eastAsia="zh-CN"/>
          <w14:textFill>
            <w14:solidFill>
              <w14:schemeClr w14:val="tx1"/>
            </w14:solidFill>
          </w14:textFill>
        </w:rPr>
        <w:t>：</w:t>
      </w:r>
      <w:r>
        <w:rPr>
          <w:rFonts w:hint="eastAsia" w:ascii="宋体" w:hAnsi="宋体" w:eastAsia="宋体" w:cs="宋体"/>
          <w:i w:val="0"/>
          <w:iCs w:val="0"/>
          <w:color w:val="000000" w:themeColor="text1"/>
          <w:sz w:val="24"/>
          <w:szCs w:val="24"/>
          <w:lang w:val="en-US" w:eastAsia="zh-CN"/>
          <w14:textFill>
            <w14:solidFill>
              <w14:schemeClr w14:val="tx1"/>
            </w14:solidFill>
          </w14:textFill>
        </w:rPr>
        <w:t>否</w:t>
      </w:r>
    </w:p>
    <w:p w14:paraId="2375C717">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left"/>
        <w:textAlignment w:val="auto"/>
        <w:rPr>
          <w:rFonts w:hint="default"/>
          <w:color w:val="000000" w:themeColor="text1"/>
          <w:highlight w:val="yellow"/>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本项目</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是否为只面向中小企业采购：否</w:t>
      </w:r>
    </w:p>
    <w:p w14:paraId="775BCF1A">
      <w:pPr>
        <w:keepNext w:val="0"/>
        <w:keepLines w:val="0"/>
        <w:pageBreakBefore w:val="0"/>
        <w:widowControl w:val="0"/>
        <w:kinsoku/>
        <w:wordWrap/>
        <w:overflowPunct/>
        <w:topLinePunct w:val="0"/>
        <w:bidi w:val="0"/>
        <w:adjustRightInd w:val="0"/>
        <w:snapToGrid w:val="0"/>
        <w:spacing w:before="0" w:line="360" w:lineRule="auto"/>
        <w:ind w:left="0" w:right="0" w:firstLine="480" w:firstLineChars="200"/>
        <w:jc w:val="left"/>
        <w:textAlignment w:val="auto"/>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二、申请人的资格要求：</w:t>
      </w:r>
    </w:p>
    <w:p w14:paraId="736629D8">
      <w:pPr>
        <w:keepNext w:val="0"/>
        <w:keepLines w:val="0"/>
        <w:pageBreakBefore w:val="0"/>
        <w:widowControl w:val="0"/>
        <w:kinsoku/>
        <w:wordWrap/>
        <w:overflowPunct/>
        <w:topLinePunct w:val="0"/>
        <w:bidi w:val="0"/>
        <w:adjustRightInd w:val="0"/>
        <w:snapToGrid w:val="0"/>
        <w:spacing w:before="0" w:line="360" w:lineRule="auto"/>
        <w:ind w:left="0" w:right="0" w:firstLine="540"/>
        <w:jc w:val="both"/>
        <w:textAlignment w:val="auto"/>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t>1.</w:t>
      </w:r>
      <w:r>
        <w:rPr>
          <w:rFonts w:ascii="宋体" w:hAnsi="宋体" w:eastAsia="宋体" w:cs="宋体"/>
          <w:color w:val="000000" w:themeColor="text1"/>
          <w:spacing w:val="0"/>
          <w:position w:val="0"/>
          <w:sz w:val="24"/>
          <w:shd w:val="clear" w:fill="auto"/>
          <w14:textFill>
            <w14:solidFill>
              <w14:schemeClr w14:val="tx1"/>
            </w14:solidFill>
          </w14:textFill>
        </w:rPr>
        <w:t>满足《中华人民共和国政府采购法》第二十二条规定；</w:t>
      </w:r>
    </w:p>
    <w:p w14:paraId="5B9A2AF5">
      <w:pPr>
        <w:keepNext w:val="0"/>
        <w:keepLines w:val="0"/>
        <w:pageBreakBefore w:val="0"/>
        <w:widowControl w:val="0"/>
        <w:kinsoku/>
        <w:wordWrap/>
        <w:overflowPunct/>
        <w:topLinePunct w:val="0"/>
        <w:bidi w:val="0"/>
        <w:adjustRightInd w:val="0"/>
        <w:snapToGrid w:val="0"/>
        <w:spacing w:before="0" w:line="360" w:lineRule="auto"/>
        <w:ind w:left="0" w:right="0" w:firstLine="480"/>
        <w:jc w:val="both"/>
        <w:textAlignment w:val="auto"/>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t>1</w:t>
      </w:r>
      <w:r>
        <w:rPr>
          <w:rFonts w:ascii="宋体" w:hAnsi="宋体" w:eastAsia="宋体" w:cs="宋体"/>
          <w:color w:val="000000" w:themeColor="text1"/>
          <w:spacing w:val="0"/>
          <w:position w:val="0"/>
          <w:sz w:val="24"/>
          <w:shd w:val="clear" w:fill="auto"/>
          <w14:textFill>
            <w14:solidFill>
              <w14:schemeClr w14:val="tx1"/>
            </w14:solidFill>
          </w14:textFill>
        </w:rPr>
        <w:t>）具有独立承担民事责任的能力；</w:t>
      </w:r>
      <w:r>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t xml:space="preserve"> </w:t>
      </w:r>
    </w:p>
    <w:p w14:paraId="3DF18A2F">
      <w:pPr>
        <w:keepNext w:val="0"/>
        <w:keepLines w:val="0"/>
        <w:pageBreakBefore w:val="0"/>
        <w:widowControl w:val="0"/>
        <w:kinsoku/>
        <w:wordWrap/>
        <w:overflowPunct/>
        <w:topLinePunct w:val="0"/>
        <w:bidi w:val="0"/>
        <w:adjustRightInd w:val="0"/>
        <w:snapToGrid w:val="0"/>
        <w:spacing w:before="0" w:line="360" w:lineRule="auto"/>
        <w:ind w:left="0" w:right="0" w:firstLine="480"/>
        <w:jc w:val="both"/>
        <w:textAlignment w:val="auto"/>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t>2</w:t>
      </w:r>
      <w:r>
        <w:rPr>
          <w:rFonts w:ascii="宋体" w:hAnsi="宋体" w:eastAsia="宋体" w:cs="宋体"/>
          <w:color w:val="000000" w:themeColor="text1"/>
          <w:spacing w:val="0"/>
          <w:position w:val="0"/>
          <w:sz w:val="24"/>
          <w:shd w:val="clear" w:fill="auto"/>
          <w14:textFill>
            <w14:solidFill>
              <w14:schemeClr w14:val="tx1"/>
            </w14:solidFill>
          </w14:textFill>
        </w:rPr>
        <w:t>）具有良好的商业信誉和健全的财务会计制度；</w:t>
      </w:r>
      <w:r>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t xml:space="preserve"> </w:t>
      </w:r>
    </w:p>
    <w:p w14:paraId="7FB495A5">
      <w:pPr>
        <w:keepNext w:val="0"/>
        <w:keepLines w:val="0"/>
        <w:pageBreakBefore w:val="0"/>
        <w:widowControl w:val="0"/>
        <w:kinsoku/>
        <w:wordWrap/>
        <w:overflowPunct/>
        <w:topLinePunct w:val="0"/>
        <w:bidi w:val="0"/>
        <w:adjustRightInd w:val="0"/>
        <w:snapToGrid w:val="0"/>
        <w:spacing w:before="0" w:line="360" w:lineRule="auto"/>
        <w:ind w:left="0" w:right="0" w:firstLine="480"/>
        <w:jc w:val="both"/>
        <w:textAlignment w:val="auto"/>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t>3</w:t>
      </w:r>
      <w:r>
        <w:rPr>
          <w:rFonts w:ascii="宋体" w:hAnsi="宋体" w:eastAsia="宋体" w:cs="宋体"/>
          <w:color w:val="000000" w:themeColor="text1"/>
          <w:spacing w:val="0"/>
          <w:position w:val="0"/>
          <w:sz w:val="24"/>
          <w:shd w:val="clear" w:fill="auto"/>
          <w14:textFill>
            <w14:solidFill>
              <w14:schemeClr w14:val="tx1"/>
            </w14:solidFill>
          </w14:textFill>
        </w:rPr>
        <w:t>）具有履行合同所必需的设备和专业技术能力；</w:t>
      </w:r>
      <w:r>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t xml:space="preserve"> </w:t>
      </w:r>
    </w:p>
    <w:p w14:paraId="33D2E00E">
      <w:pPr>
        <w:keepNext w:val="0"/>
        <w:keepLines w:val="0"/>
        <w:pageBreakBefore w:val="0"/>
        <w:widowControl w:val="0"/>
        <w:kinsoku/>
        <w:wordWrap/>
        <w:overflowPunct/>
        <w:topLinePunct w:val="0"/>
        <w:bidi w:val="0"/>
        <w:adjustRightInd w:val="0"/>
        <w:snapToGrid w:val="0"/>
        <w:spacing w:before="0" w:line="360" w:lineRule="auto"/>
        <w:ind w:left="0" w:right="0" w:firstLine="480"/>
        <w:jc w:val="both"/>
        <w:textAlignment w:val="auto"/>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t>4</w:t>
      </w:r>
      <w:r>
        <w:rPr>
          <w:rFonts w:ascii="宋体" w:hAnsi="宋体" w:eastAsia="宋体" w:cs="宋体"/>
          <w:color w:val="000000" w:themeColor="text1"/>
          <w:spacing w:val="0"/>
          <w:position w:val="0"/>
          <w:sz w:val="24"/>
          <w:shd w:val="clear" w:fill="auto"/>
          <w14:textFill>
            <w14:solidFill>
              <w14:schemeClr w14:val="tx1"/>
            </w14:solidFill>
          </w14:textFill>
        </w:rPr>
        <w:t>）有依法缴纳税收和社会保障资金的良好记录；</w:t>
      </w:r>
      <w:r>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t xml:space="preserve"> </w:t>
      </w:r>
    </w:p>
    <w:p w14:paraId="01450932">
      <w:pPr>
        <w:keepNext w:val="0"/>
        <w:keepLines w:val="0"/>
        <w:pageBreakBefore w:val="0"/>
        <w:widowControl w:val="0"/>
        <w:kinsoku/>
        <w:wordWrap/>
        <w:overflowPunct/>
        <w:topLinePunct w:val="0"/>
        <w:bidi w:val="0"/>
        <w:adjustRightInd w:val="0"/>
        <w:snapToGrid w:val="0"/>
        <w:spacing w:before="0" w:line="360" w:lineRule="auto"/>
        <w:ind w:left="0" w:right="0" w:firstLine="480"/>
        <w:jc w:val="both"/>
        <w:textAlignment w:val="auto"/>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t>5</w:t>
      </w:r>
      <w:r>
        <w:rPr>
          <w:rFonts w:ascii="宋体" w:hAnsi="宋体" w:eastAsia="宋体" w:cs="宋体"/>
          <w:color w:val="000000" w:themeColor="text1"/>
          <w:spacing w:val="0"/>
          <w:position w:val="0"/>
          <w:sz w:val="24"/>
          <w:shd w:val="clear" w:fill="auto"/>
          <w14:textFill>
            <w14:solidFill>
              <w14:schemeClr w14:val="tx1"/>
            </w14:solidFill>
          </w14:textFill>
        </w:rPr>
        <w:t>）参加政府采购活动前三年内，在经营活动中没有重大违法记录；</w:t>
      </w:r>
      <w:r>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t xml:space="preserve"> </w:t>
      </w:r>
    </w:p>
    <w:p w14:paraId="28D6E847">
      <w:pPr>
        <w:keepNext w:val="0"/>
        <w:keepLines w:val="0"/>
        <w:pageBreakBefore w:val="0"/>
        <w:widowControl w:val="0"/>
        <w:kinsoku/>
        <w:wordWrap/>
        <w:overflowPunct/>
        <w:topLinePunct w:val="0"/>
        <w:bidi w:val="0"/>
        <w:adjustRightInd w:val="0"/>
        <w:snapToGrid w:val="0"/>
        <w:spacing w:before="0" w:line="360" w:lineRule="auto"/>
        <w:ind w:left="0" w:right="0" w:firstLine="480"/>
        <w:jc w:val="both"/>
        <w:textAlignment w:val="auto"/>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t>6</w:t>
      </w:r>
      <w:r>
        <w:rPr>
          <w:rFonts w:ascii="宋体" w:hAnsi="宋体" w:eastAsia="宋体" w:cs="宋体"/>
          <w:color w:val="000000" w:themeColor="text1"/>
          <w:spacing w:val="0"/>
          <w:position w:val="0"/>
          <w:sz w:val="24"/>
          <w:shd w:val="clear" w:fill="auto"/>
          <w14:textFill>
            <w14:solidFill>
              <w14:schemeClr w14:val="tx1"/>
            </w14:solidFill>
          </w14:textFill>
        </w:rPr>
        <w:t>）法律、行政法规规定的其他条件。</w:t>
      </w:r>
      <w:r>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t xml:space="preserve"> </w:t>
      </w:r>
    </w:p>
    <w:p w14:paraId="3BC6606D">
      <w:pPr>
        <w:keepNext w:val="0"/>
        <w:keepLines w:val="0"/>
        <w:pageBreakBefore w:val="0"/>
        <w:widowControl w:val="0"/>
        <w:kinsoku/>
        <w:wordWrap/>
        <w:overflowPunct/>
        <w:topLinePunct w:val="0"/>
        <w:bidi w:val="0"/>
        <w:adjustRightInd w:val="0"/>
        <w:snapToGrid w:val="0"/>
        <w:spacing w:before="0" w:line="360" w:lineRule="auto"/>
        <w:ind w:left="0" w:right="0" w:firstLine="540"/>
        <w:jc w:val="both"/>
        <w:textAlignment w:val="auto"/>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t>2.</w:t>
      </w:r>
      <w:r>
        <w:rPr>
          <w:rFonts w:ascii="宋体" w:hAnsi="宋体" w:eastAsia="宋体" w:cs="宋体"/>
          <w:color w:val="000000" w:themeColor="text1"/>
          <w:spacing w:val="0"/>
          <w:position w:val="0"/>
          <w:sz w:val="24"/>
          <w:shd w:val="clear" w:fill="auto"/>
          <w14:textFill>
            <w14:solidFill>
              <w14:schemeClr w14:val="tx1"/>
            </w14:solidFill>
          </w14:textFill>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t xml:space="preserve"> </w:t>
      </w:r>
    </w:p>
    <w:p w14:paraId="395354CE">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540"/>
        <w:textAlignment w:val="auto"/>
        <w:rPr>
          <w:rFonts w:hint="eastAsia" w:ascii="宋体" w:hAnsi="宋体" w:eastAsia="宋体" w:cs="宋体"/>
          <w:i w:val="0"/>
          <w:iCs w:val="0"/>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t>3.</w:t>
      </w:r>
      <w:r>
        <w:rPr>
          <w:rFonts w:ascii="宋体" w:hAnsi="宋体" w:eastAsia="宋体" w:cs="宋体"/>
          <w:color w:val="000000" w:themeColor="text1"/>
          <w:spacing w:val="0"/>
          <w:position w:val="0"/>
          <w:sz w:val="24"/>
          <w:shd w:val="clear" w:fill="auto"/>
          <w14:textFill>
            <w14:solidFill>
              <w14:schemeClr w14:val="tx1"/>
            </w14:solidFill>
          </w14:textFill>
        </w:rPr>
        <w:t>本项目的特定资格要求：</w:t>
      </w:r>
      <w:r>
        <w:rPr>
          <w:rFonts w:hint="eastAsia" w:ascii="宋体" w:hAnsi="宋体" w:eastAsia="宋体" w:cs="宋体"/>
          <w:i w:val="0"/>
          <w:iCs w:val="0"/>
          <w:color w:val="000000" w:themeColor="text1"/>
          <w:sz w:val="24"/>
          <w:szCs w:val="24"/>
          <w14:textFill>
            <w14:solidFill>
              <w14:schemeClr w14:val="tx1"/>
            </w14:solidFill>
          </w14:textFill>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000000" w:themeColor="text1"/>
          <w:sz w:val="24"/>
          <w:szCs w:val="24"/>
          <w14:textFill>
            <w14:solidFill>
              <w14:schemeClr w14:val="tx1"/>
            </w14:solidFill>
          </w14:textFill>
        </w:rPr>
        <w:fldChar w:fldCharType="begin"/>
      </w:r>
      <w:r>
        <w:rPr>
          <w:rFonts w:hint="eastAsia" w:ascii="宋体" w:hAnsi="宋体" w:eastAsia="宋体" w:cs="宋体"/>
          <w:i w:val="0"/>
          <w:iCs w:val="0"/>
          <w:color w:val="000000" w:themeColor="text1"/>
          <w:sz w:val="24"/>
          <w:szCs w:val="24"/>
          <w14:textFill>
            <w14:solidFill>
              <w14:schemeClr w14:val="tx1"/>
            </w14:solidFill>
          </w14:textFill>
        </w:rPr>
        <w:instrText xml:space="preserve">HYPERLINK "http://www.creditchina.gov.cn/"</w:instrText>
      </w:r>
      <w:r>
        <w:rPr>
          <w:rFonts w:hint="eastAsia" w:ascii="宋体" w:hAnsi="宋体" w:eastAsia="宋体" w:cs="宋体"/>
          <w:i w:val="0"/>
          <w:iCs w:val="0"/>
          <w:color w:val="000000" w:themeColor="text1"/>
          <w:sz w:val="24"/>
          <w:szCs w:val="24"/>
          <w14:textFill>
            <w14:solidFill>
              <w14:schemeClr w14:val="tx1"/>
            </w14:solidFill>
          </w14:textFill>
        </w:rPr>
        <w:fldChar w:fldCharType="separate"/>
      </w:r>
      <w:r>
        <w:rPr>
          <w:rFonts w:hint="eastAsia" w:ascii="宋体" w:hAnsi="宋体" w:eastAsia="宋体" w:cs="宋体"/>
          <w:i w:val="0"/>
          <w:iCs w:val="0"/>
          <w:color w:val="000000" w:themeColor="text1"/>
          <w:sz w:val="24"/>
          <w:szCs w:val="24"/>
          <w14:textFill>
            <w14:solidFill>
              <w14:schemeClr w14:val="tx1"/>
            </w14:solidFill>
          </w14:textFill>
        </w:rPr>
        <w:t>www.creditchina.gov.cn</w:t>
      </w:r>
      <w:r>
        <w:rPr>
          <w:rFonts w:hint="eastAsia" w:ascii="宋体" w:hAnsi="宋体" w:eastAsia="宋体" w:cs="宋体"/>
          <w:i w:val="0"/>
          <w:iCs w:val="0"/>
          <w:color w:val="000000" w:themeColor="text1"/>
          <w:sz w:val="24"/>
          <w:szCs w:val="24"/>
          <w14:textFill>
            <w14:solidFill>
              <w14:schemeClr w14:val="tx1"/>
            </w14:solidFill>
          </w14:textFill>
        </w:rPr>
        <w:fldChar w:fldCharType="end"/>
      </w:r>
      <w:r>
        <w:rPr>
          <w:rFonts w:hint="eastAsia" w:ascii="宋体" w:hAnsi="宋体" w:eastAsia="宋体" w:cs="宋体"/>
          <w:i w:val="0"/>
          <w:iCs w:val="0"/>
          <w:color w:val="000000" w:themeColor="text1"/>
          <w:sz w:val="24"/>
          <w:szCs w:val="24"/>
          <w14:textFill>
            <w14:solidFill>
              <w14:schemeClr w14:val="tx1"/>
            </w14:solidFill>
          </w14:textFill>
        </w:rPr>
        <w:t>）的“失信被执行人”、“</w:t>
      </w:r>
      <w:r>
        <w:rPr>
          <w:rFonts w:hint="eastAsia" w:ascii="宋体" w:hAnsi="宋体" w:eastAsia="宋体" w:cs="宋体"/>
          <w:i w:val="0"/>
          <w:iCs w:val="0"/>
          <w:color w:val="000000" w:themeColor="text1"/>
          <w:sz w:val="24"/>
          <w:szCs w:val="24"/>
          <w:lang w:val="en-US" w:eastAsia="zh-CN"/>
          <w14:textFill>
            <w14:solidFill>
              <w14:schemeClr w14:val="tx1"/>
            </w14:solidFill>
          </w14:textFill>
        </w:rPr>
        <w:t>重大税收违法失信主体</w:t>
      </w:r>
      <w:r>
        <w:rPr>
          <w:rFonts w:hint="eastAsia" w:ascii="宋体" w:hAnsi="宋体" w:eastAsia="宋体" w:cs="宋体"/>
          <w:i w:val="0"/>
          <w:iCs w:val="0"/>
          <w:color w:val="000000" w:themeColor="text1"/>
          <w:sz w:val="24"/>
          <w:szCs w:val="24"/>
          <w14:textFill>
            <w14:solidFill>
              <w14:schemeClr w14:val="tx1"/>
            </w14:solidFill>
          </w14:textFill>
        </w:rPr>
        <w:t>”</w:t>
      </w:r>
      <w:r>
        <w:rPr>
          <w:rFonts w:hint="eastAsia" w:ascii="宋体" w:hAnsi="宋体" w:eastAsia="宋体" w:cs="宋体"/>
          <w:i w:val="0"/>
          <w:iCs w:val="0"/>
          <w:color w:val="000000" w:themeColor="text1"/>
          <w:sz w:val="24"/>
          <w:szCs w:val="24"/>
          <w:lang w:eastAsia="zh-CN"/>
          <w14:textFill>
            <w14:solidFill>
              <w14:schemeClr w14:val="tx1"/>
            </w14:solidFill>
          </w14:textFill>
        </w:rPr>
        <w:t>、“政府采购严重违法失信行为记录名单”</w:t>
      </w:r>
      <w:r>
        <w:rPr>
          <w:rFonts w:hint="eastAsia" w:ascii="宋体" w:hAnsi="宋体" w:eastAsia="宋体" w:cs="宋体"/>
          <w:i w:val="0"/>
          <w:iCs w:val="0"/>
          <w:color w:val="000000" w:themeColor="text1"/>
          <w:sz w:val="24"/>
          <w:szCs w:val="24"/>
          <w14:textFill>
            <w14:solidFill>
              <w14:schemeClr w14:val="tx1"/>
            </w14:solidFill>
          </w14:textFill>
        </w:rPr>
        <w:t>和“中国政府采购”网站(</w:t>
      </w:r>
      <w:r>
        <w:rPr>
          <w:rFonts w:hint="eastAsia" w:ascii="宋体" w:hAnsi="宋体" w:eastAsia="宋体" w:cs="宋体"/>
          <w:i w:val="0"/>
          <w:iCs w:val="0"/>
          <w:color w:val="000000" w:themeColor="text1"/>
          <w:sz w:val="24"/>
          <w:szCs w:val="24"/>
          <w14:textFill>
            <w14:solidFill>
              <w14:schemeClr w14:val="tx1"/>
            </w14:solidFill>
          </w14:textFill>
        </w:rPr>
        <w:fldChar w:fldCharType="begin"/>
      </w:r>
      <w:r>
        <w:rPr>
          <w:rFonts w:hint="eastAsia" w:ascii="宋体" w:hAnsi="宋体" w:eastAsia="宋体" w:cs="宋体"/>
          <w:i w:val="0"/>
          <w:iCs w:val="0"/>
          <w:color w:val="000000" w:themeColor="text1"/>
          <w:sz w:val="24"/>
          <w:szCs w:val="24"/>
          <w14:textFill>
            <w14:solidFill>
              <w14:schemeClr w14:val="tx1"/>
            </w14:solidFill>
          </w14:textFill>
        </w:rPr>
        <w:instrText xml:space="preserve">HYPERLINK "http://www.ccgp.gov.cn/"</w:instrText>
      </w:r>
      <w:r>
        <w:rPr>
          <w:rFonts w:hint="eastAsia" w:ascii="宋体" w:hAnsi="宋体" w:eastAsia="宋体" w:cs="宋体"/>
          <w:i w:val="0"/>
          <w:iCs w:val="0"/>
          <w:color w:val="000000" w:themeColor="text1"/>
          <w:sz w:val="24"/>
          <w:szCs w:val="24"/>
          <w14:textFill>
            <w14:solidFill>
              <w14:schemeClr w14:val="tx1"/>
            </w14:solidFill>
          </w14:textFill>
        </w:rPr>
        <w:fldChar w:fldCharType="separate"/>
      </w:r>
      <w:r>
        <w:rPr>
          <w:rFonts w:hint="eastAsia" w:ascii="宋体" w:hAnsi="宋体" w:eastAsia="宋体" w:cs="宋体"/>
          <w:i w:val="0"/>
          <w:iCs w:val="0"/>
          <w:color w:val="000000" w:themeColor="text1"/>
          <w:sz w:val="24"/>
          <w:szCs w:val="24"/>
          <w14:textFill>
            <w14:solidFill>
              <w14:schemeClr w14:val="tx1"/>
            </w14:solidFill>
          </w14:textFill>
        </w:rPr>
        <w:t>www.ccgp.gov.cn</w:t>
      </w:r>
      <w:r>
        <w:rPr>
          <w:rFonts w:hint="eastAsia" w:ascii="宋体" w:hAnsi="宋体" w:eastAsia="宋体" w:cs="宋体"/>
          <w:i w:val="0"/>
          <w:iCs w:val="0"/>
          <w:color w:val="000000" w:themeColor="text1"/>
          <w:sz w:val="24"/>
          <w:szCs w:val="24"/>
          <w14:textFill>
            <w14:solidFill>
              <w14:schemeClr w14:val="tx1"/>
            </w14:solidFill>
          </w14:textFill>
        </w:rPr>
        <w:fldChar w:fldCharType="end"/>
      </w:r>
      <w:r>
        <w:rPr>
          <w:rFonts w:hint="eastAsia" w:ascii="宋体" w:hAnsi="宋体" w:eastAsia="宋体" w:cs="宋体"/>
          <w:i w:val="0"/>
          <w:iCs w:val="0"/>
          <w:color w:val="000000" w:themeColor="text1"/>
          <w:sz w:val="24"/>
          <w:szCs w:val="24"/>
          <w14:textFill>
            <w14:solidFill>
              <w14:schemeClr w14:val="tx1"/>
            </w14:solidFill>
          </w14:textFill>
        </w:rPr>
        <w:t>)的“政府采购严重违法失信行为记录名单”的供应商，将拒绝其参加政府采购活动；在标书中附加盖公章的供应商及法定代表人网页查询扫描件，查询日期为公告发布之日起至投标截止之日止。</w:t>
      </w:r>
    </w:p>
    <w:p w14:paraId="28539C55">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540"/>
        <w:textAlignment w:val="auto"/>
        <w:rPr>
          <w:rFonts w:hint="eastAsia" w:ascii="宋体" w:hAnsi="宋体" w:eastAsia="宋体" w:cs="宋体"/>
          <w:i w:val="0"/>
          <w:iCs w:val="0"/>
          <w:color w:val="000000" w:themeColor="text1"/>
          <w:sz w:val="24"/>
          <w:szCs w:val="24"/>
          <w14:textFill>
            <w14:solidFill>
              <w14:schemeClr w14:val="tx1"/>
            </w14:solidFill>
          </w14:textFill>
        </w:rPr>
      </w:pPr>
      <w:r>
        <w:rPr>
          <w:rFonts w:hint="eastAsia" w:ascii="宋体" w:hAnsi="宋体" w:eastAsia="宋体" w:cs="宋体"/>
          <w:i w:val="0"/>
          <w:iCs w:val="0"/>
          <w:color w:val="000000" w:themeColor="text1"/>
          <w:sz w:val="24"/>
          <w:szCs w:val="24"/>
          <w14:textFill>
            <w14:solidFill>
              <w14:schemeClr w14:val="tx1"/>
            </w14:solidFill>
          </w14:textFill>
        </w:rPr>
        <w:t>（2）供应商须具有医疗器械经营许可证或二类医疗器械经营备案凭证；</w:t>
      </w:r>
      <w:r>
        <w:rPr>
          <w:rFonts w:hint="eastAsia" w:ascii="宋体" w:hAnsi="宋体" w:eastAsia="宋体" w:cs="宋体"/>
          <w:i w:val="0"/>
          <w:iCs w:val="0"/>
          <w:color w:val="000000" w:themeColor="text1"/>
          <w:sz w:val="24"/>
          <w:szCs w:val="24"/>
          <w:lang w:val="en-US" w:eastAsia="zh-CN"/>
          <w14:textFill>
            <w14:solidFill>
              <w14:schemeClr w14:val="tx1"/>
            </w14:solidFill>
          </w14:textFill>
        </w:rPr>
        <w:t>当</w:t>
      </w:r>
      <w:r>
        <w:rPr>
          <w:rFonts w:hint="eastAsia" w:ascii="宋体" w:hAnsi="宋体" w:eastAsia="宋体" w:cs="宋体"/>
          <w:i w:val="0"/>
          <w:iCs w:val="0"/>
          <w:color w:val="000000" w:themeColor="text1"/>
          <w:sz w:val="24"/>
          <w:szCs w:val="24"/>
          <w14:textFill>
            <w14:solidFill>
              <w14:schemeClr w14:val="tx1"/>
            </w14:solidFill>
          </w14:textFill>
        </w:rPr>
        <w:t>供应商为生产厂家时，还</w:t>
      </w:r>
      <w:r>
        <w:rPr>
          <w:rFonts w:hint="eastAsia" w:ascii="宋体" w:hAnsi="宋体" w:eastAsia="宋体" w:cs="宋体"/>
          <w:i w:val="0"/>
          <w:iCs w:val="0"/>
          <w:color w:val="000000" w:themeColor="text1"/>
          <w:sz w:val="24"/>
          <w:szCs w:val="24"/>
          <w:lang w:eastAsia="zh-CN"/>
          <w14:textFill>
            <w14:solidFill>
              <w14:schemeClr w14:val="tx1"/>
            </w14:solidFill>
          </w14:textFill>
        </w:rPr>
        <w:t>须</w:t>
      </w:r>
      <w:r>
        <w:rPr>
          <w:rFonts w:hint="eastAsia" w:ascii="宋体" w:hAnsi="宋体" w:eastAsia="宋体" w:cs="宋体"/>
          <w:i w:val="0"/>
          <w:iCs w:val="0"/>
          <w:color w:val="000000" w:themeColor="text1"/>
          <w:sz w:val="24"/>
          <w:szCs w:val="24"/>
          <w14:textFill>
            <w14:solidFill>
              <w14:schemeClr w14:val="tx1"/>
            </w14:solidFill>
          </w14:textFill>
        </w:rPr>
        <w:t>具有医疗器械生产许可证；投标产品须具有有效期内的医疗器械注册证。</w:t>
      </w:r>
    </w:p>
    <w:p w14:paraId="7A6E580D">
      <w:pPr>
        <w:keepNext w:val="0"/>
        <w:keepLines w:val="0"/>
        <w:pageBreakBefore w:val="0"/>
        <w:widowControl w:val="0"/>
        <w:kinsoku/>
        <w:wordWrap/>
        <w:overflowPunct/>
        <w:topLinePunct w:val="0"/>
        <w:bidi w:val="0"/>
        <w:adjustRightInd w:val="0"/>
        <w:snapToGrid w:val="0"/>
        <w:spacing w:before="0" w:line="360" w:lineRule="auto"/>
        <w:ind w:left="0" w:right="0" w:firstLine="480" w:firstLineChars="200"/>
        <w:jc w:val="left"/>
        <w:textAlignment w:val="auto"/>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三、获取采购文件</w:t>
      </w:r>
    </w:p>
    <w:p w14:paraId="6E8E81D7">
      <w:pPr>
        <w:keepNext w:val="0"/>
        <w:keepLines w:val="0"/>
        <w:pageBreakBefore w:val="0"/>
        <w:widowControl w:val="0"/>
        <w:kinsoku/>
        <w:wordWrap/>
        <w:overflowPunct/>
        <w:topLinePunct w:val="0"/>
        <w:bidi w:val="0"/>
        <w:adjustRightInd w:val="0"/>
        <w:snapToGrid w:val="0"/>
        <w:spacing w:before="0" w:line="360" w:lineRule="auto"/>
        <w:ind w:left="0" w:right="0" w:firstLine="540"/>
        <w:jc w:val="both"/>
        <w:textAlignment w:val="auto"/>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时间：</w:t>
      </w:r>
      <w:r>
        <w:rPr>
          <w:rFonts w:hint="eastAsia" w:ascii="宋体" w:hAnsi="宋体" w:eastAsia="宋体" w:cs="宋体"/>
          <w:color w:val="000000" w:themeColor="text1"/>
          <w:spacing w:val="0"/>
          <w:position w:val="0"/>
          <w:sz w:val="24"/>
          <w:u w:val="single"/>
          <w:shd w:val="clear" w:fill="auto"/>
          <w:lang w:val="en-US" w:eastAsia="zh-CN"/>
          <w14:textFill>
            <w14:solidFill>
              <w14:schemeClr w14:val="tx1"/>
            </w14:solidFill>
          </w14:textFill>
        </w:rPr>
        <w:t>2026</w:t>
      </w:r>
      <w:r>
        <w:rPr>
          <w:rFonts w:ascii="宋体" w:hAnsi="宋体" w:eastAsia="宋体" w:cs="宋体"/>
          <w:color w:val="000000" w:themeColor="text1"/>
          <w:spacing w:val="0"/>
          <w:position w:val="0"/>
          <w:sz w:val="24"/>
          <w:u w:val="single"/>
          <w:shd w:val="clear" w:fill="auto"/>
          <w14:textFill>
            <w14:solidFill>
              <w14:schemeClr w14:val="tx1"/>
            </w14:solidFill>
          </w14:textFill>
        </w:rPr>
        <w:t>年</w:t>
      </w:r>
      <w:r>
        <w:rPr>
          <w:rFonts w:hint="eastAsia" w:ascii="宋体" w:hAnsi="宋体" w:eastAsia="宋体" w:cs="宋体"/>
          <w:color w:val="000000" w:themeColor="text1"/>
          <w:spacing w:val="0"/>
          <w:position w:val="0"/>
          <w:sz w:val="24"/>
          <w:u w:val="single"/>
          <w:shd w:val="clear" w:fill="auto"/>
          <w:lang w:val="en-US" w:eastAsia="zh-CN"/>
          <w14:textFill>
            <w14:solidFill>
              <w14:schemeClr w14:val="tx1"/>
            </w14:solidFill>
          </w14:textFill>
        </w:rPr>
        <w:t>4</w:t>
      </w:r>
      <w:r>
        <w:rPr>
          <w:rFonts w:ascii="宋体" w:hAnsi="宋体" w:eastAsia="宋体" w:cs="宋体"/>
          <w:color w:val="000000" w:themeColor="text1"/>
          <w:spacing w:val="0"/>
          <w:position w:val="0"/>
          <w:sz w:val="24"/>
          <w:u w:val="single"/>
          <w:shd w:val="clear" w:fill="auto"/>
          <w14:textFill>
            <w14:solidFill>
              <w14:schemeClr w14:val="tx1"/>
            </w14:solidFill>
          </w14:textFill>
        </w:rPr>
        <w:t>月</w:t>
      </w:r>
      <w:r>
        <w:rPr>
          <w:rFonts w:hint="eastAsia" w:ascii="宋体" w:hAnsi="宋体" w:eastAsia="宋体" w:cs="宋体"/>
          <w:color w:val="000000" w:themeColor="text1"/>
          <w:spacing w:val="0"/>
          <w:position w:val="0"/>
          <w:sz w:val="24"/>
          <w:u w:val="single"/>
          <w:shd w:val="clear" w:fill="auto"/>
          <w:lang w:val="en-US" w:eastAsia="zh-CN"/>
          <w14:textFill>
            <w14:solidFill>
              <w14:schemeClr w14:val="tx1"/>
            </w14:solidFill>
          </w14:textFill>
        </w:rPr>
        <w:t>20</w:t>
      </w:r>
      <w:r>
        <w:rPr>
          <w:rFonts w:ascii="宋体" w:hAnsi="宋体" w:eastAsia="宋体" w:cs="宋体"/>
          <w:color w:val="000000" w:themeColor="text1"/>
          <w:spacing w:val="0"/>
          <w:position w:val="0"/>
          <w:sz w:val="24"/>
          <w:u w:val="single"/>
          <w:shd w:val="clear" w:fill="auto"/>
          <w14:textFill>
            <w14:solidFill>
              <w14:schemeClr w14:val="tx1"/>
            </w14:solidFill>
          </w14:textFill>
        </w:rPr>
        <w:t>日</w:t>
      </w:r>
      <w:r>
        <w:rPr>
          <w:rFonts w:ascii="宋体" w:hAnsi="宋体" w:eastAsia="宋体" w:cs="宋体"/>
          <w:color w:val="000000" w:themeColor="text1"/>
          <w:spacing w:val="0"/>
          <w:position w:val="0"/>
          <w:sz w:val="24"/>
          <w:shd w:val="clear" w:fill="auto"/>
          <w14:textFill>
            <w14:solidFill>
              <w14:schemeClr w14:val="tx1"/>
            </w14:solidFill>
          </w14:textFill>
        </w:rPr>
        <w:t>至</w:t>
      </w:r>
      <w:r>
        <w:rPr>
          <w:rFonts w:hint="eastAsia" w:ascii="宋体" w:hAnsi="宋体" w:eastAsia="宋体" w:cs="宋体"/>
          <w:color w:val="000000" w:themeColor="text1"/>
          <w:spacing w:val="0"/>
          <w:position w:val="0"/>
          <w:sz w:val="24"/>
          <w:u w:val="single"/>
          <w:shd w:val="clear" w:fill="auto"/>
          <w:lang w:val="en-US" w:eastAsia="zh-CN"/>
          <w14:textFill>
            <w14:solidFill>
              <w14:schemeClr w14:val="tx1"/>
            </w14:solidFill>
          </w14:textFill>
        </w:rPr>
        <w:t>2026</w:t>
      </w:r>
      <w:r>
        <w:rPr>
          <w:rFonts w:ascii="宋体" w:hAnsi="宋体" w:eastAsia="宋体" w:cs="宋体"/>
          <w:color w:val="000000" w:themeColor="text1"/>
          <w:spacing w:val="0"/>
          <w:position w:val="0"/>
          <w:sz w:val="24"/>
          <w:u w:val="single"/>
          <w:shd w:val="clear" w:fill="auto"/>
          <w14:textFill>
            <w14:solidFill>
              <w14:schemeClr w14:val="tx1"/>
            </w14:solidFill>
          </w14:textFill>
        </w:rPr>
        <w:t>年</w:t>
      </w:r>
      <w:r>
        <w:rPr>
          <w:rFonts w:hint="eastAsia" w:ascii="宋体" w:hAnsi="宋体" w:eastAsia="宋体" w:cs="宋体"/>
          <w:color w:val="000000" w:themeColor="text1"/>
          <w:spacing w:val="0"/>
          <w:position w:val="0"/>
          <w:sz w:val="24"/>
          <w:u w:val="single"/>
          <w:shd w:val="clear" w:fill="auto"/>
          <w:lang w:val="en-US" w:eastAsia="zh-CN"/>
          <w14:textFill>
            <w14:solidFill>
              <w14:schemeClr w14:val="tx1"/>
            </w14:solidFill>
          </w14:textFill>
        </w:rPr>
        <w:t>4</w:t>
      </w:r>
      <w:r>
        <w:rPr>
          <w:rFonts w:ascii="宋体" w:hAnsi="宋体" w:eastAsia="宋体" w:cs="宋体"/>
          <w:color w:val="000000" w:themeColor="text1"/>
          <w:spacing w:val="0"/>
          <w:position w:val="0"/>
          <w:sz w:val="24"/>
          <w:u w:val="single"/>
          <w:shd w:val="clear" w:fill="auto"/>
          <w14:textFill>
            <w14:solidFill>
              <w14:schemeClr w14:val="tx1"/>
            </w14:solidFill>
          </w14:textFill>
        </w:rPr>
        <w:t>月</w:t>
      </w:r>
      <w:r>
        <w:rPr>
          <w:rFonts w:hint="eastAsia" w:ascii="宋体" w:hAnsi="宋体" w:eastAsia="宋体" w:cs="宋体"/>
          <w:color w:val="000000" w:themeColor="text1"/>
          <w:spacing w:val="0"/>
          <w:position w:val="0"/>
          <w:sz w:val="24"/>
          <w:u w:val="single"/>
          <w:shd w:val="clear" w:fill="auto"/>
          <w:lang w:val="en-US" w:eastAsia="zh-CN"/>
          <w14:textFill>
            <w14:solidFill>
              <w14:schemeClr w14:val="tx1"/>
            </w14:solidFill>
          </w14:textFill>
        </w:rPr>
        <w:t>27</w:t>
      </w:r>
      <w:r>
        <w:rPr>
          <w:rFonts w:ascii="宋体" w:hAnsi="宋体" w:eastAsia="宋体" w:cs="宋体"/>
          <w:color w:val="000000" w:themeColor="text1"/>
          <w:spacing w:val="0"/>
          <w:position w:val="0"/>
          <w:sz w:val="24"/>
          <w:u w:val="single"/>
          <w:shd w:val="clear" w:fill="auto"/>
          <w14:textFill>
            <w14:solidFill>
              <w14:schemeClr w14:val="tx1"/>
            </w14:solidFill>
          </w14:textFill>
        </w:rPr>
        <w:t>日</w:t>
      </w:r>
      <w:r>
        <w:rPr>
          <w:rFonts w:ascii="宋体" w:hAnsi="宋体" w:eastAsia="宋体" w:cs="宋体"/>
          <w:color w:val="000000" w:themeColor="text1"/>
          <w:spacing w:val="0"/>
          <w:position w:val="0"/>
          <w:sz w:val="24"/>
          <w:shd w:val="clear" w:fill="auto"/>
          <w14:textFill>
            <w14:solidFill>
              <w14:schemeClr w14:val="tx1"/>
            </w14:solidFill>
          </w14:textFill>
        </w:rPr>
        <w:t>（北京时间，法定节假日除外</w:t>
      </w:r>
      <w:r>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t xml:space="preserve"> </w:t>
      </w:r>
      <w:r>
        <w:rPr>
          <w:rFonts w:ascii="宋体" w:hAnsi="宋体" w:eastAsia="宋体" w:cs="宋体"/>
          <w:color w:val="000000" w:themeColor="text1"/>
          <w:spacing w:val="0"/>
          <w:position w:val="0"/>
          <w:sz w:val="24"/>
          <w:shd w:val="clear" w:fill="auto"/>
          <w14:textFill>
            <w14:solidFill>
              <w14:schemeClr w14:val="tx1"/>
            </w14:solidFill>
          </w14:textFill>
        </w:rPr>
        <w:t>）</w:t>
      </w:r>
    </w:p>
    <w:p w14:paraId="415419AC">
      <w:pPr>
        <w:keepNext w:val="0"/>
        <w:keepLines w:val="0"/>
        <w:pageBreakBefore w:val="0"/>
        <w:widowControl w:val="0"/>
        <w:kinsoku/>
        <w:wordWrap/>
        <w:overflowPunct/>
        <w:topLinePunct w:val="0"/>
        <w:bidi w:val="0"/>
        <w:adjustRightInd w:val="0"/>
        <w:snapToGrid w:val="0"/>
        <w:spacing w:before="0" w:line="360" w:lineRule="auto"/>
        <w:ind w:left="0" w:right="0" w:firstLine="480"/>
        <w:jc w:val="left"/>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地点：周口市公共资源交易中心网（http://jyzx.zhoukou.gov.cn）</w:t>
      </w:r>
    </w:p>
    <w:p w14:paraId="10DF31B9">
      <w:pPr>
        <w:keepNext w:val="0"/>
        <w:keepLines w:val="0"/>
        <w:pageBreakBefore w:val="0"/>
        <w:widowControl w:val="0"/>
        <w:kinsoku/>
        <w:wordWrap/>
        <w:overflowPunct/>
        <w:topLinePunct w:val="0"/>
        <w:bidi w:val="0"/>
        <w:adjustRightInd w:val="0"/>
        <w:snapToGrid w:val="0"/>
        <w:spacing w:before="0" w:line="360" w:lineRule="auto"/>
        <w:ind w:left="0" w:right="0" w:firstLine="480"/>
        <w:jc w:val="left"/>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603AD2BD">
      <w:pPr>
        <w:keepNext w:val="0"/>
        <w:keepLines w:val="0"/>
        <w:pageBreakBefore w:val="0"/>
        <w:widowControl w:val="0"/>
        <w:kinsoku/>
        <w:wordWrap/>
        <w:overflowPunct/>
        <w:topLinePunct w:val="0"/>
        <w:bidi w:val="0"/>
        <w:adjustRightInd w:val="0"/>
        <w:snapToGrid w:val="0"/>
        <w:spacing w:before="0" w:line="360" w:lineRule="auto"/>
        <w:ind w:left="0" w:right="0" w:firstLine="540"/>
        <w:jc w:val="both"/>
        <w:textAlignment w:val="auto"/>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售价：</w:t>
      </w:r>
      <w:r>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t>0</w:t>
      </w:r>
    </w:p>
    <w:p w14:paraId="74C5594D">
      <w:pPr>
        <w:keepNext w:val="0"/>
        <w:keepLines w:val="0"/>
        <w:pageBreakBefore w:val="0"/>
        <w:widowControl w:val="0"/>
        <w:kinsoku/>
        <w:wordWrap/>
        <w:overflowPunct/>
        <w:topLinePunct w:val="0"/>
        <w:bidi w:val="0"/>
        <w:adjustRightInd w:val="0"/>
        <w:snapToGrid w:val="0"/>
        <w:spacing w:before="0" w:line="360" w:lineRule="auto"/>
        <w:ind w:left="0" w:right="0" w:firstLine="480" w:firstLineChars="200"/>
        <w:jc w:val="left"/>
        <w:textAlignment w:val="auto"/>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四、响应文件提交</w:t>
      </w:r>
    </w:p>
    <w:p w14:paraId="47C45FC0">
      <w:pPr>
        <w:keepNext w:val="0"/>
        <w:keepLines w:val="0"/>
        <w:pageBreakBefore w:val="0"/>
        <w:widowControl w:val="0"/>
        <w:kinsoku/>
        <w:wordWrap/>
        <w:overflowPunct/>
        <w:topLinePunct w:val="0"/>
        <w:bidi w:val="0"/>
        <w:adjustRightInd w:val="0"/>
        <w:snapToGrid w:val="0"/>
        <w:spacing w:before="0" w:line="360" w:lineRule="auto"/>
        <w:ind w:left="0" w:right="0" w:firstLine="480"/>
        <w:jc w:val="both"/>
        <w:textAlignment w:val="auto"/>
        <w:rPr>
          <w:rFonts w:ascii="Times New Roman" w:hAnsi="Times New Roman" w:eastAsia="Times New Roman" w:cs="Times New Roman"/>
          <w:color w:val="000000" w:themeColor="text1"/>
          <w:spacing w:val="0"/>
          <w:position w:val="0"/>
          <w:sz w:val="24"/>
          <w:u w:val="single"/>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截止时间：</w:t>
      </w:r>
      <w:r>
        <w:rPr>
          <w:rFonts w:hint="eastAsia" w:ascii="Times New Roman" w:hAnsi="Times New Roman" w:eastAsia="宋体" w:cs="Times New Roman"/>
          <w:color w:val="000000" w:themeColor="text1"/>
          <w:sz w:val="24"/>
          <w:u w:val="single"/>
          <w14:textFill>
            <w14:solidFill>
              <w14:schemeClr w14:val="tx1"/>
            </w14:solidFill>
          </w14:textFill>
        </w:rPr>
        <w:t>202</w:t>
      </w:r>
      <w:r>
        <w:rPr>
          <w:rFonts w:hint="eastAsia" w:ascii="Times New Roman" w:hAnsi="Times New Roman" w:eastAsia="宋体" w:cs="Times New Roman"/>
          <w:color w:val="000000" w:themeColor="text1"/>
          <w:sz w:val="24"/>
          <w:u w:val="single"/>
          <w:lang w:val="en-US" w:eastAsia="zh-CN"/>
          <w14:textFill>
            <w14:solidFill>
              <w14:schemeClr w14:val="tx1"/>
            </w14:solidFill>
          </w14:textFill>
        </w:rPr>
        <w:t>6</w:t>
      </w:r>
      <w:r>
        <w:rPr>
          <w:rFonts w:ascii="宋体" w:hAnsi="宋体" w:eastAsia="宋体" w:cs="宋体"/>
          <w:color w:val="000000" w:themeColor="text1"/>
          <w:sz w:val="24"/>
          <w:u w:val="single"/>
          <w14:textFill>
            <w14:solidFill>
              <w14:schemeClr w14:val="tx1"/>
            </w14:solidFill>
          </w14:textFill>
        </w:rPr>
        <w:t>年</w:t>
      </w:r>
      <w:r>
        <w:rPr>
          <w:rFonts w:hint="eastAsia" w:ascii="宋体" w:hAnsi="宋体" w:eastAsia="宋体" w:cs="宋体"/>
          <w:color w:val="000000" w:themeColor="text1"/>
          <w:sz w:val="24"/>
          <w:u w:val="single"/>
          <w:lang w:val="en-US" w:eastAsia="zh-CN"/>
          <w14:textFill>
            <w14:solidFill>
              <w14:schemeClr w14:val="tx1"/>
            </w14:solidFill>
          </w14:textFill>
        </w:rPr>
        <w:t>4</w:t>
      </w:r>
      <w:r>
        <w:rPr>
          <w:rFonts w:ascii="宋体" w:hAnsi="宋体" w:eastAsia="宋体" w:cs="宋体"/>
          <w:color w:val="000000" w:themeColor="text1"/>
          <w:sz w:val="24"/>
          <w:u w:val="single"/>
          <w14:textFill>
            <w14:solidFill>
              <w14:schemeClr w14:val="tx1"/>
            </w14:solidFill>
          </w14:textFill>
        </w:rPr>
        <w:t>月</w:t>
      </w:r>
      <w:r>
        <w:rPr>
          <w:rFonts w:hint="eastAsia" w:ascii="宋体" w:hAnsi="宋体" w:eastAsia="宋体" w:cs="宋体"/>
          <w:color w:val="000000" w:themeColor="text1"/>
          <w:sz w:val="24"/>
          <w:u w:val="single"/>
          <w:lang w:val="en-US" w:eastAsia="zh-CN"/>
          <w14:textFill>
            <w14:solidFill>
              <w14:schemeClr w14:val="tx1"/>
            </w14:solidFill>
          </w14:textFill>
        </w:rPr>
        <w:t>30</w:t>
      </w:r>
      <w:r>
        <w:rPr>
          <w:rFonts w:ascii="宋体" w:hAnsi="宋体" w:eastAsia="宋体" w:cs="宋体"/>
          <w:color w:val="000000" w:themeColor="text1"/>
          <w:sz w:val="24"/>
          <w:u w:val="single"/>
          <w14:textFill>
            <w14:solidFill>
              <w14:schemeClr w14:val="tx1"/>
            </w14:solidFill>
          </w14:textFill>
        </w:rPr>
        <w:t>日</w:t>
      </w:r>
      <w:r>
        <w:rPr>
          <w:rFonts w:hint="eastAsia" w:ascii="Times New Roman" w:hAnsi="Times New Roman" w:eastAsia="宋体" w:cs="Times New Roman"/>
          <w:color w:val="000000" w:themeColor="text1"/>
          <w:sz w:val="24"/>
          <w:u w:val="single"/>
          <w:lang w:val="en-US" w:eastAsia="zh-CN"/>
          <w14:textFill>
            <w14:solidFill>
              <w14:schemeClr w14:val="tx1"/>
            </w14:solidFill>
          </w14:textFill>
        </w:rPr>
        <w:t>10</w:t>
      </w:r>
      <w:r>
        <w:rPr>
          <w:rFonts w:ascii="宋体" w:hAnsi="宋体" w:eastAsia="宋体" w:cs="宋体"/>
          <w:color w:val="000000" w:themeColor="text1"/>
          <w:sz w:val="24"/>
          <w:u w:val="single"/>
          <w14:textFill>
            <w14:solidFill>
              <w14:schemeClr w14:val="tx1"/>
            </w14:solidFill>
          </w14:textFill>
        </w:rPr>
        <w:t>点</w:t>
      </w:r>
      <w:r>
        <w:rPr>
          <w:rFonts w:hint="eastAsia" w:ascii="Times New Roman" w:hAnsi="Times New Roman" w:eastAsia="宋体" w:cs="Times New Roman"/>
          <w:color w:val="000000" w:themeColor="text1"/>
          <w:sz w:val="24"/>
          <w:u w:val="single"/>
          <w:lang w:val="en-US" w:eastAsia="zh-CN"/>
          <w14:textFill>
            <w14:solidFill>
              <w14:schemeClr w14:val="tx1"/>
            </w14:solidFill>
          </w14:textFill>
        </w:rPr>
        <w:t>00</w:t>
      </w:r>
      <w:r>
        <w:rPr>
          <w:rFonts w:ascii="宋体" w:hAnsi="宋体" w:eastAsia="宋体" w:cs="宋体"/>
          <w:color w:val="000000" w:themeColor="text1"/>
          <w:sz w:val="24"/>
          <w:u w:val="single"/>
          <w14:textFill>
            <w14:solidFill>
              <w14:schemeClr w14:val="tx1"/>
            </w14:solidFill>
          </w14:textFill>
        </w:rPr>
        <w:t>分</w:t>
      </w:r>
      <w:r>
        <w:rPr>
          <w:rFonts w:ascii="宋体" w:hAnsi="宋体" w:eastAsia="宋体" w:cs="宋体"/>
          <w:color w:val="000000" w:themeColor="text1"/>
          <w:spacing w:val="0"/>
          <w:position w:val="0"/>
          <w:sz w:val="24"/>
          <w:shd w:val="clear" w:fill="auto"/>
          <w14:textFill>
            <w14:solidFill>
              <w14:schemeClr w14:val="tx1"/>
            </w14:solidFill>
          </w14:textFill>
        </w:rPr>
        <w:t>（北京时间）</w:t>
      </w:r>
    </w:p>
    <w:p w14:paraId="6A49085B">
      <w:pPr>
        <w:keepNext w:val="0"/>
        <w:keepLines w:val="0"/>
        <w:pageBreakBefore w:val="0"/>
        <w:widowControl w:val="0"/>
        <w:kinsoku/>
        <w:wordWrap/>
        <w:overflowPunct/>
        <w:topLinePunct w:val="0"/>
        <w:bidi w:val="0"/>
        <w:adjustRightInd w:val="0"/>
        <w:snapToGrid w:val="0"/>
        <w:spacing w:before="0" w:line="360" w:lineRule="auto"/>
        <w:ind w:left="0" w:right="0" w:firstLine="480"/>
        <w:jc w:val="both"/>
        <w:textAlignment w:val="auto"/>
        <w:rPr>
          <w:rFonts w:ascii="Times New Roman" w:hAnsi="Times New Roman" w:eastAsia="Times New Roman" w:cs="Times New Roman"/>
          <w:color w:val="000000" w:themeColor="text1"/>
          <w:spacing w:val="0"/>
          <w:position w:val="0"/>
          <w:sz w:val="24"/>
          <w:u w:val="single"/>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地点：加密电子响应文件须在投标截止时间前通过</w:t>
      </w:r>
      <w:r>
        <w:rPr>
          <w:rFonts w:ascii="宋体" w:hAnsi="宋体" w:eastAsia="宋体" w:cs="宋体"/>
          <w:color w:val="000000" w:themeColor="text1"/>
          <w:spacing w:val="-6"/>
          <w:position w:val="0"/>
          <w:sz w:val="24"/>
          <w:shd w:val="clear" w:fill="auto"/>
          <w14:textFill>
            <w14:solidFill>
              <w14:schemeClr w14:val="tx1"/>
            </w14:solidFill>
          </w14:textFill>
        </w:rPr>
        <w:t>周口市公共资源交易中心网</w:t>
      </w:r>
      <w:r>
        <w:rPr>
          <w:rFonts w:ascii="宋体" w:hAnsi="宋体" w:eastAsia="宋体" w:cs="宋体"/>
          <w:color w:val="000000" w:themeColor="text1"/>
          <w:spacing w:val="0"/>
          <w:position w:val="0"/>
          <w:sz w:val="24"/>
          <w:shd w:val="clear" w:fill="auto"/>
          <w14:textFill>
            <w14:solidFill>
              <w14:schemeClr w14:val="tx1"/>
            </w14:solidFill>
          </w14:textFill>
        </w:rPr>
        <w:t>（网址</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"http://jyzx.zhoukou.gov.cn/" \h </w:instrText>
      </w:r>
      <w:r>
        <w:rPr>
          <w:color w:val="000000" w:themeColor="text1"/>
          <w14:textFill>
            <w14:solidFill>
              <w14:schemeClr w14:val="tx1"/>
            </w14:solidFill>
          </w14:textFill>
        </w:rPr>
        <w:fldChar w:fldCharType="separate"/>
      </w:r>
      <w:r>
        <w:rPr>
          <w:rFonts w:ascii="Times New Roman" w:hAnsi="Times New Roman" w:eastAsia="Times New Roman" w:cs="Times New Roman"/>
          <w:color w:val="000000" w:themeColor="text1"/>
          <w:spacing w:val="0"/>
          <w:position w:val="0"/>
          <w:sz w:val="24"/>
          <w:u w:val="single"/>
          <w:shd w:val="clear" w:fill="auto"/>
          <w14:textFill>
            <w14:solidFill>
              <w14:schemeClr w14:val="tx1"/>
            </w14:solidFill>
          </w14:textFill>
        </w:rPr>
        <w:t>http://jyzx.zhoukou.gov.cn</w:t>
      </w:r>
      <w:r>
        <w:rPr>
          <w:rFonts w:ascii="Times New Roman" w:hAnsi="Times New Roman" w:eastAsia="Times New Roman" w:cs="Times New Roman"/>
          <w:color w:val="000000" w:themeColor="text1"/>
          <w:spacing w:val="0"/>
          <w:position w:val="0"/>
          <w:sz w:val="24"/>
          <w:u w:val="single"/>
          <w:shd w:val="clear" w:fill="auto"/>
          <w14:textFill>
            <w14:solidFill>
              <w14:schemeClr w14:val="tx1"/>
            </w14:solidFill>
          </w14:textFill>
        </w:rPr>
        <w:fldChar w:fldCharType="end"/>
      </w:r>
      <w:r>
        <w:rPr>
          <w:rFonts w:ascii="宋体" w:hAnsi="宋体" w:eastAsia="宋体" w:cs="宋体"/>
          <w:color w:val="000000" w:themeColor="text1"/>
          <w:spacing w:val="0"/>
          <w:position w:val="0"/>
          <w:sz w:val="24"/>
          <w:shd w:val="clear" w:fill="auto"/>
          <w14:textFill>
            <w14:solidFill>
              <w14:schemeClr w14:val="tx1"/>
            </w14:solidFill>
          </w14:textFill>
        </w:rPr>
        <w:t>）。</w:t>
      </w:r>
    </w:p>
    <w:p w14:paraId="5653CD14">
      <w:pPr>
        <w:keepNext w:val="0"/>
        <w:keepLines w:val="0"/>
        <w:pageBreakBefore w:val="0"/>
        <w:widowControl w:val="0"/>
        <w:kinsoku/>
        <w:wordWrap/>
        <w:overflowPunct/>
        <w:topLinePunct w:val="0"/>
        <w:bidi w:val="0"/>
        <w:adjustRightInd w:val="0"/>
        <w:snapToGrid w:val="0"/>
        <w:spacing w:before="0" w:line="360" w:lineRule="auto"/>
        <w:ind w:left="0" w:right="0" w:firstLine="480" w:firstLineChars="200"/>
        <w:jc w:val="left"/>
        <w:textAlignment w:val="auto"/>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五、开启（竞争性磋商方式必须填写）</w:t>
      </w:r>
    </w:p>
    <w:p w14:paraId="0936BC94">
      <w:pPr>
        <w:keepNext w:val="0"/>
        <w:keepLines w:val="0"/>
        <w:pageBreakBefore w:val="0"/>
        <w:widowControl w:val="0"/>
        <w:kinsoku/>
        <w:wordWrap/>
        <w:overflowPunct/>
        <w:topLinePunct w:val="0"/>
        <w:bidi w:val="0"/>
        <w:adjustRightInd w:val="0"/>
        <w:snapToGrid w:val="0"/>
        <w:spacing w:before="0" w:line="360" w:lineRule="auto"/>
        <w:ind w:left="0" w:right="0" w:firstLine="480"/>
        <w:jc w:val="both"/>
        <w:textAlignment w:val="auto"/>
        <w:rPr>
          <w:rFonts w:ascii="Times New Roman" w:hAnsi="Times New Roman" w:eastAsia="Times New Roman" w:cs="Times New Roman"/>
          <w:color w:val="000000" w:themeColor="text1"/>
          <w:spacing w:val="0"/>
          <w:position w:val="0"/>
          <w:sz w:val="24"/>
          <w:u w:val="single"/>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时间：</w:t>
      </w:r>
      <w:r>
        <w:rPr>
          <w:rFonts w:hint="eastAsia" w:ascii="Times New Roman" w:hAnsi="Times New Roman" w:eastAsia="宋体" w:cs="Times New Roman"/>
          <w:color w:val="000000" w:themeColor="text1"/>
          <w:sz w:val="24"/>
          <w:u w:val="single"/>
          <w14:textFill>
            <w14:solidFill>
              <w14:schemeClr w14:val="tx1"/>
            </w14:solidFill>
          </w14:textFill>
        </w:rPr>
        <w:t>202</w:t>
      </w:r>
      <w:r>
        <w:rPr>
          <w:rFonts w:hint="eastAsia" w:ascii="Times New Roman" w:hAnsi="Times New Roman" w:eastAsia="宋体" w:cs="Times New Roman"/>
          <w:color w:val="000000" w:themeColor="text1"/>
          <w:sz w:val="24"/>
          <w:u w:val="single"/>
          <w:lang w:val="en-US" w:eastAsia="zh-CN"/>
          <w14:textFill>
            <w14:solidFill>
              <w14:schemeClr w14:val="tx1"/>
            </w14:solidFill>
          </w14:textFill>
        </w:rPr>
        <w:t>6</w:t>
      </w:r>
      <w:r>
        <w:rPr>
          <w:rFonts w:ascii="宋体" w:hAnsi="宋体" w:eastAsia="宋体" w:cs="宋体"/>
          <w:color w:val="000000" w:themeColor="text1"/>
          <w:sz w:val="24"/>
          <w:u w:val="single"/>
          <w14:textFill>
            <w14:solidFill>
              <w14:schemeClr w14:val="tx1"/>
            </w14:solidFill>
          </w14:textFill>
        </w:rPr>
        <w:t>年</w:t>
      </w:r>
      <w:r>
        <w:rPr>
          <w:rFonts w:hint="eastAsia" w:ascii="宋体" w:hAnsi="宋体" w:eastAsia="宋体" w:cs="宋体"/>
          <w:color w:val="000000" w:themeColor="text1"/>
          <w:sz w:val="24"/>
          <w:u w:val="single"/>
          <w:lang w:val="en-US" w:eastAsia="zh-CN"/>
          <w14:textFill>
            <w14:solidFill>
              <w14:schemeClr w14:val="tx1"/>
            </w14:solidFill>
          </w14:textFill>
        </w:rPr>
        <w:t>4</w:t>
      </w:r>
      <w:r>
        <w:rPr>
          <w:rFonts w:ascii="宋体" w:hAnsi="宋体" w:eastAsia="宋体" w:cs="宋体"/>
          <w:color w:val="000000" w:themeColor="text1"/>
          <w:sz w:val="24"/>
          <w:u w:val="single"/>
          <w14:textFill>
            <w14:solidFill>
              <w14:schemeClr w14:val="tx1"/>
            </w14:solidFill>
          </w14:textFill>
        </w:rPr>
        <w:t>月</w:t>
      </w:r>
      <w:r>
        <w:rPr>
          <w:rFonts w:hint="eastAsia" w:ascii="宋体" w:hAnsi="宋体" w:eastAsia="宋体" w:cs="宋体"/>
          <w:color w:val="000000" w:themeColor="text1"/>
          <w:sz w:val="24"/>
          <w:u w:val="single"/>
          <w:lang w:val="en-US" w:eastAsia="zh-CN"/>
          <w14:textFill>
            <w14:solidFill>
              <w14:schemeClr w14:val="tx1"/>
            </w14:solidFill>
          </w14:textFill>
        </w:rPr>
        <w:t>30</w:t>
      </w:r>
      <w:r>
        <w:rPr>
          <w:rFonts w:ascii="宋体" w:hAnsi="宋体" w:eastAsia="宋体" w:cs="宋体"/>
          <w:color w:val="000000" w:themeColor="text1"/>
          <w:sz w:val="24"/>
          <w:u w:val="single"/>
          <w14:textFill>
            <w14:solidFill>
              <w14:schemeClr w14:val="tx1"/>
            </w14:solidFill>
          </w14:textFill>
        </w:rPr>
        <w:t>日</w:t>
      </w:r>
      <w:r>
        <w:rPr>
          <w:rFonts w:hint="eastAsia" w:ascii="Times New Roman" w:hAnsi="Times New Roman" w:eastAsia="宋体" w:cs="Times New Roman"/>
          <w:color w:val="000000" w:themeColor="text1"/>
          <w:sz w:val="24"/>
          <w:u w:val="single"/>
          <w:lang w:val="en-US" w:eastAsia="zh-CN"/>
          <w14:textFill>
            <w14:solidFill>
              <w14:schemeClr w14:val="tx1"/>
            </w14:solidFill>
          </w14:textFill>
        </w:rPr>
        <w:t>10</w:t>
      </w:r>
      <w:r>
        <w:rPr>
          <w:rFonts w:ascii="宋体" w:hAnsi="宋体" w:eastAsia="宋体" w:cs="宋体"/>
          <w:color w:val="000000" w:themeColor="text1"/>
          <w:sz w:val="24"/>
          <w:u w:val="single"/>
          <w14:textFill>
            <w14:solidFill>
              <w14:schemeClr w14:val="tx1"/>
            </w14:solidFill>
          </w14:textFill>
        </w:rPr>
        <w:t>点</w:t>
      </w:r>
      <w:r>
        <w:rPr>
          <w:rFonts w:hint="eastAsia" w:ascii="Times New Roman" w:hAnsi="Times New Roman" w:eastAsia="宋体" w:cs="Times New Roman"/>
          <w:color w:val="000000" w:themeColor="text1"/>
          <w:sz w:val="24"/>
          <w:u w:val="single"/>
          <w:lang w:val="en-US" w:eastAsia="zh-CN"/>
          <w14:textFill>
            <w14:solidFill>
              <w14:schemeClr w14:val="tx1"/>
            </w14:solidFill>
          </w14:textFill>
        </w:rPr>
        <w:t>00</w:t>
      </w:r>
      <w:r>
        <w:rPr>
          <w:rFonts w:ascii="宋体" w:hAnsi="宋体" w:eastAsia="宋体" w:cs="宋体"/>
          <w:color w:val="000000" w:themeColor="text1"/>
          <w:sz w:val="24"/>
          <w:u w:val="single"/>
          <w14:textFill>
            <w14:solidFill>
              <w14:schemeClr w14:val="tx1"/>
            </w14:solidFill>
          </w14:textFill>
        </w:rPr>
        <w:t>分</w:t>
      </w:r>
      <w:r>
        <w:rPr>
          <w:rFonts w:ascii="宋体" w:hAnsi="宋体" w:eastAsia="宋体" w:cs="宋体"/>
          <w:color w:val="000000" w:themeColor="text1"/>
          <w:spacing w:val="0"/>
          <w:position w:val="0"/>
          <w:sz w:val="24"/>
          <w:shd w:val="clear" w:fill="auto"/>
          <w14:textFill>
            <w14:solidFill>
              <w14:schemeClr w14:val="tx1"/>
            </w14:solidFill>
          </w14:textFill>
        </w:rPr>
        <w:t>（北京时间）</w:t>
      </w:r>
    </w:p>
    <w:p w14:paraId="275BE412">
      <w:pPr>
        <w:keepNext w:val="0"/>
        <w:keepLines w:val="0"/>
        <w:pageBreakBefore w:val="0"/>
        <w:widowControl w:val="0"/>
        <w:kinsoku/>
        <w:wordWrap/>
        <w:overflowPunct/>
        <w:topLinePunct w:val="0"/>
        <w:bidi w:val="0"/>
        <w:adjustRightInd w:val="0"/>
        <w:snapToGrid w:val="0"/>
        <w:spacing w:before="0" w:line="360" w:lineRule="auto"/>
        <w:ind w:left="0" w:right="0" w:firstLine="480"/>
        <w:jc w:val="left"/>
        <w:textAlignment w:val="auto"/>
        <w:rPr>
          <w:rFonts w:ascii="Times New Roman" w:hAnsi="Times New Roman" w:eastAsia="Times New Roman" w:cs="Times New Roman"/>
          <w:color w:val="000000" w:themeColor="text1"/>
          <w:spacing w:val="0"/>
          <w:position w:val="0"/>
          <w:sz w:val="24"/>
          <w:u w:val="single"/>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地点：周口市公共资源交易中心开标室</w:t>
      </w:r>
    </w:p>
    <w:p w14:paraId="2E5ADBE1">
      <w:pPr>
        <w:keepNext w:val="0"/>
        <w:keepLines w:val="0"/>
        <w:pageBreakBefore w:val="0"/>
        <w:widowControl w:val="0"/>
        <w:kinsoku/>
        <w:wordWrap/>
        <w:overflowPunct/>
        <w:topLinePunct w:val="0"/>
        <w:bidi w:val="0"/>
        <w:adjustRightInd w:val="0"/>
        <w:snapToGrid w:val="0"/>
        <w:spacing w:before="0" w:line="360" w:lineRule="auto"/>
        <w:ind w:left="0" w:right="0" w:firstLine="480" w:firstLineChars="200"/>
        <w:jc w:val="left"/>
        <w:textAlignment w:val="auto"/>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六、公告期限</w:t>
      </w:r>
    </w:p>
    <w:p w14:paraId="20AE8ED1">
      <w:pPr>
        <w:keepNext w:val="0"/>
        <w:keepLines w:val="0"/>
        <w:pageBreakBefore w:val="0"/>
        <w:widowControl w:val="0"/>
        <w:kinsoku/>
        <w:wordWrap/>
        <w:overflowPunct/>
        <w:topLinePunct w:val="0"/>
        <w:bidi w:val="0"/>
        <w:adjustRightInd w:val="0"/>
        <w:snapToGrid w:val="0"/>
        <w:spacing w:before="0" w:line="360" w:lineRule="auto"/>
        <w:ind w:left="0" w:right="0" w:firstLine="480"/>
        <w:jc w:val="both"/>
        <w:textAlignment w:val="auto"/>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自本公告发布之日起</w:t>
      </w:r>
      <w:r>
        <w:rPr>
          <w:rFonts w:hint="eastAsia" w:ascii="Times New Roman" w:hAnsi="Times New Roman" w:eastAsia="宋体" w:cs="Times New Roman"/>
          <w:color w:val="000000" w:themeColor="text1"/>
          <w:spacing w:val="0"/>
          <w:position w:val="0"/>
          <w:sz w:val="24"/>
          <w:shd w:val="clear" w:fill="auto"/>
          <w:lang w:val="en-US" w:eastAsia="zh-CN"/>
          <w14:textFill>
            <w14:solidFill>
              <w14:schemeClr w14:val="tx1"/>
            </w14:solidFill>
          </w14:textFill>
        </w:rPr>
        <w:t>5</w:t>
      </w:r>
      <w:r>
        <w:rPr>
          <w:rFonts w:ascii="宋体" w:hAnsi="宋体" w:eastAsia="宋体" w:cs="宋体"/>
          <w:color w:val="000000" w:themeColor="text1"/>
          <w:spacing w:val="0"/>
          <w:position w:val="0"/>
          <w:sz w:val="24"/>
          <w:shd w:val="clear" w:fill="auto"/>
          <w14:textFill>
            <w14:solidFill>
              <w14:schemeClr w14:val="tx1"/>
            </w14:solidFill>
          </w14:textFill>
        </w:rPr>
        <w:t>个工作日。</w:t>
      </w:r>
    </w:p>
    <w:p w14:paraId="21649C20">
      <w:pPr>
        <w:keepNext w:val="0"/>
        <w:keepLines w:val="0"/>
        <w:pageBreakBefore w:val="0"/>
        <w:widowControl w:val="0"/>
        <w:kinsoku/>
        <w:wordWrap/>
        <w:overflowPunct/>
        <w:topLinePunct w:val="0"/>
        <w:bidi w:val="0"/>
        <w:adjustRightInd w:val="0"/>
        <w:snapToGrid w:val="0"/>
        <w:spacing w:before="0" w:line="360" w:lineRule="auto"/>
        <w:ind w:left="0" w:right="0" w:firstLine="480" w:firstLineChars="200"/>
        <w:jc w:val="left"/>
        <w:textAlignment w:val="auto"/>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七、其他补充事宜</w:t>
      </w:r>
    </w:p>
    <w:p w14:paraId="4FE8A718">
      <w:pPr>
        <w:keepNext w:val="0"/>
        <w:keepLines w:val="0"/>
        <w:pageBreakBefore w:val="0"/>
        <w:widowControl w:val="0"/>
        <w:kinsoku/>
        <w:wordWrap/>
        <w:overflowPunct/>
        <w:topLinePunct w:val="0"/>
        <w:bidi w:val="0"/>
        <w:adjustRightInd w:val="0"/>
        <w:snapToGrid w:val="0"/>
        <w:spacing w:before="0" w:line="360" w:lineRule="auto"/>
        <w:ind w:left="0" w:right="0" w:firstLine="480" w:firstLineChars="200"/>
        <w:jc w:val="left"/>
        <w:textAlignment w:val="auto"/>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八、凡对本次采购提出询问，请按以下方式联系。</w:t>
      </w:r>
    </w:p>
    <w:p w14:paraId="42A767D4">
      <w:pPr>
        <w:keepNext w:val="0"/>
        <w:keepLines w:val="0"/>
        <w:pageBreakBefore w:val="0"/>
        <w:widowControl w:val="0"/>
        <w:kinsoku/>
        <w:wordWrap/>
        <w:overflowPunct/>
        <w:topLinePunct w:val="0"/>
        <w:bidi w:val="0"/>
        <w:adjustRightInd w:val="0"/>
        <w:snapToGrid w:val="0"/>
        <w:spacing w:before="0" w:line="360" w:lineRule="auto"/>
        <w:ind w:left="0" w:right="0" w:firstLine="480"/>
        <w:jc w:val="left"/>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1.采购人信息</w:t>
      </w:r>
    </w:p>
    <w:p w14:paraId="758DC2B5">
      <w:pPr>
        <w:keepNext w:val="0"/>
        <w:keepLines w:val="0"/>
        <w:pageBreakBefore w:val="0"/>
        <w:widowControl w:val="0"/>
        <w:kinsoku/>
        <w:wordWrap/>
        <w:overflowPunct/>
        <w:topLinePunct w:val="0"/>
        <w:bidi w:val="0"/>
        <w:adjustRightInd w:val="0"/>
        <w:snapToGrid w:val="0"/>
        <w:spacing w:line="360" w:lineRule="auto"/>
        <w:ind w:right="0" w:firstLine="480"/>
        <w:jc w:val="left"/>
        <w:textAlignment w:val="auto"/>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名 称：</w:t>
      </w:r>
      <w:r>
        <w:rPr>
          <w:rFonts w:hint="eastAsia" w:ascii="宋体" w:hAnsi="宋体" w:eastAsia="宋体" w:cs="宋体"/>
          <w:color w:val="000000" w:themeColor="text1"/>
          <w:sz w:val="24"/>
          <w:u w:val="none"/>
          <w14:textFill>
            <w14:solidFill>
              <w14:schemeClr w14:val="tx1"/>
            </w14:solidFill>
          </w14:textFill>
        </w:rPr>
        <w:t>周口市眼科医院（周口市第七人民医院）</w:t>
      </w:r>
      <w:r>
        <w:rPr>
          <w:rFonts w:ascii="宋体" w:hAnsi="宋体" w:eastAsia="宋体" w:cs="宋体"/>
          <w:color w:val="000000" w:themeColor="text1"/>
          <w:sz w:val="24"/>
          <w14:textFill>
            <w14:solidFill>
              <w14:schemeClr w14:val="tx1"/>
            </w14:solidFill>
          </w14:textFill>
        </w:rPr>
        <w:t>　　　　　　　　　　　</w:t>
      </w:r>
    </w:p>
    <w:p w14:paraId="1C3FEC8F">
      <w:pPr>
        <w:keepNext w:val="0"/>
        <w:keepLines w:val="0"/>
        <w:pageBreakBefore w:val="0"/>
        <w:widowControl w:val="0"/>
        <w:kinsoku/>
        <w:wordWrap/>
        <w:overflowPunct/>
        <w:topLinePunct w:val="0"/>
        <w:bidi w:val="0"/>
        <w:adjustRightInd w:val="0"/>
        <w:snapToGrid w:val="0"/>
        <w:spacing w:line="360" w:lineRule="auto"/>
        <w:ind w:right="0" w:firstLine="480"/>
        <w:jc w:val="left"/>
        <w:textAlignment w:val="auto"/>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地</w:t>
      </w:r>
      <w:r>
        <w:rPr>
          <w:rFonts w:hint="eastAsia" w:ascii="宋体" w:hAnsi="宋体" w:eastAsia="宋体" w:cs="宋体"/>
          <w:color w:val="000000" w:themeColor="text1"/>
          <w:sz w:val="24"/>
          <w:lang w:val="en-US" w:eastAsia="zh-CN"/>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址：</w:t>
      </w:r>
      <w:r>
        <w:rPr>
          <w:rFonts w:hint="eastAsia" w:ascii="宋体" w:hAnsi="宋体" w:eastAsia="宋体" w:cs="宋体"/>
          <w:color w:val="000000" w:themeColor="text1"/>
          <w:sz w:val="24"/>
          <w14:textFill>
            <w14:solidFill>
              <w14:schemeClr w14:val="tx1"/>
            </w14:solidFill>
          </w14:textFill>
        </w:rPr>
        <w:t>周口市川汇区建新路108号</w:t>
      </w:r>
      <w:r>
        <w:rPr>
          <w:rFonts w:ascii="宋体" w:hAnsi="宋体" w:eastAsia="宋体" w:cs="宋体"/>
          <w:color w:val="000000" w:themeColor="text1"/>
          <w:sz w:val="24"/>
          <w14:textFill>
            <w14:solidFill>
              <w14:schemeClr w14:val="tx1"/>
            </w14:solidFill>
          </w14:textFill>
        </w:rPr>
        <w:t>　　　　　　　　　　　　</w:t>
      </w:r>
    </w:p>
    <w:p w14:paraId="38EABB2C">
      <w:pPr>
        <w:keepNext w:val="0"/>
        <w:keepLines w:val="0"/>
        <w:pageBreakBefore w:val="0"/>
        <w:widowControl w:val="0"/>
        <w:kinsoku/>
        <w:wordWrap/>
        <w:overflowPunct/>
        <w:topLinePunct w:val="0"/>
        <w:bidi w:val="0"/>
        <w:adjustRightInd w:val="0"/>
        <w:snapToGrid w:val="0"/>
        <w:spacing w:before="0" w:line="360" w:lineRule="auto"/>
        <w:ind w:left="0" w:right="0" w:firstLine="480"/>
        <w:jc w:val="left"/>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z w:val="24"/>
          <w14:textFill>
            <w14:solidFill>
              <w14:schemeClr w14:val="tx1"/>
            </w14:solidFill>
          </w14:textFill>
        </w:rPr>
        <w:t>项目联系人：</w:t>
      </w:r>
      <w:r>
        <w:rPr>
          <w:rFonts w:hint="eastAsia" w:ascii="宋体" w:hAnsi="宋体" w:eastAsia="宋体" w:cs="宋体"/>
          <w:color w:val="000000" w:themeColor="text1"/>
          <w:sz w:val="24"/>
          <w:lang w:val="en-US" w:eastAsia="zh-CN"/>
          <w14:textFill>
            <w14:solidFill>
              <w14:schemeClr w14:val="tx1"/>
            </w14:solidFill>
          </w14:textFill>
        </w:rPr>
        <w:t xml:space="preserve">党凯   </w:t>
      </w:r>
      <w:r>
        <w:rPr>
          <w:rFonts w:ascii="宋体" w:hAnsi="宋体" w:eastAsia="宋体" w:cs="宋体"/>
          <w:color w:val="000000" w:themeColor="text1"/>
          <w:sz w:val="24"/>
          <w14:textFill>
            <w14:solidFill>
              <w14:schemeClr w14:val="tx1"/>
            </w14:solidFill>
          </w14:textFill>
        </w:rPr>
        <w:t xml:space="preserve">    联系方式</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16696263838</w:t>
      </w:r>
      <w:r>
        <w:rPr>
          <w:rFonts w:ascii="宋体" w:hAnsi="宋体" w:eastAsia="宋体" w:cs="宋体"/>
          <w:color w:val="000000" w:themeColor="text1"/>
          <w:spacing w:val="0"/>
          <w:position w:val="0"/>
          <w:sz w:val="24"/>
          <w:shd w:val="clear" w:fill="auto"/>
          <w14:textFill>
            <w14:solidFill>
              <w14:schemeClr w14:val="tx1"/>
            </w14:solidFill>
          </w14:textFill>
        </w:rPr>
        <w:t xml:space="preserve">　　　　　　　　 </w:t>
      </w:r>
    </w:p>
    <w:p w14:paraId="2DEB2EB0">
      <w:pPr>
        <w:keepNext w:val="0"/>
        <w:keepLines w:val="0"/>
        <w:pageBreakBefore w:val="0"/>
        <w:widowControl w:val="0"/>
        <w:kinsoku/>
        <w:wordWrap/>
        <w:overflowPunct/>
        <w:topLinePunct w:val="0"/>
        <w:bidi w:val="0"/>
        <w:adjustRightInd w:val="0"/>
        <w:snapToGrid w:val="0"/>
        <w:spacing w:before="0" w:line="360" w:lineRule="auto"/>
        <w:ind w:left="0" w:right="0" w:firstLine="480"/>
        <w:jc w:val="left"/>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2.采购代理机构信息</w:t>
      </w:r>
    </w:p>
    <w:p w14:paraId="10DFE88E">
      <w:pPr>
        <w:keepNext w:val="0"/>
        <w:keepLines w:val="0"/>
        <w:pageBreakBefore w:val="0"/>
        <w:widowControl w:val="0"/>
        <w:kinsoku/>
        <w:wordWrap/>
        <w:overflowPunct/>
        <w:topLinePunct w:val="0"/>
        <w:bidi w:val="0"/>
        <w:adjustRightInd w:val="0"/>
        <w:snapToGrid w:val="0"/>
        <w:spacing w:before="0" w:line="360" w:lineRule="auto"/>
        <w:ind w:left="0" w:right="0" w:firstLine="480"/>
        <w:jc w:val="left"/>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名 称：周口市公共资源交易中心政府采购中心　　　　　　　　　　　　</w:t>
      </w:r>
    </w:p>
    <w:p w14:paraId="3FA824DD">
      <w:pPr>
        <w:keepNext w:val="0"/>
        <w:keepLines w:val="0"/>
        <w:pageBreakBefore w:val="0"/>
        <w:widowControl w:val="0"/>
        <w:kinsoku/>
        <w:wordWrap/>
        <w:overflowPunct/>
        <w:topLinePunct w:val="0"/>
        <w:bidi w:val="0"/>
        <w:adjustRightInd w:val="0"/>
        <w:snapToGrid w:val="0"/>
        <w:spacing w:before="0" w:line="360" w:lineRule="auto"/>
        <w:ind w:left="0" w:right="0" w:firstLine="480"/>
        <w:jc w:val="left"/>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地　址：周口市光明路与政通路交叉口向北100米路东</w:t>
      </w:r>
    </w:p>
    <w:p w14:paraId="7B69C528">
      <w:pPr>
        <w:keepNext w:val="0"/>
        <w:keepLines w:val="0"/>
        <w:pageBreakBefore w:val="0"/>
        <w:widowControl w:val="0"/>
        <w:kinsoku/>
        <w:wordWrap/>
        <w:overflowPunct/>
        <w:topLinePunct w:val="0"/>
        <w:bidi w:val="0"/>
        <w:adjustRightInd w:val="0"/>
        <w:snapToGrid w:val="0"/>
        <w:spacing w:before="0" w:line="360" w:lineRule="auto"/>
        <w:ind w:left="0" w:right="0" w:firstLine="480"/>
        <w:jc w:val="left"/>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项目联系人：</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 xml:space="preserve">王园园      </w:t>
      </w:r>
      <w:r>
        <w:rPr>
          <w:rFonts w:ascii="宋体" w:hAnsi="宋体" w:eastAsia="宋体" w:cs="宋体"/>
          <w:color w:val="000000" w:themeColor="text1"/>
          <w:spacing w:val="0"/>
          <w:position w:val="0"/>
          <w:sz w:val="24"/>
          <w:shd w:val="clear" w:fill="auto"/>
          <w14:textFill>
            <w14:solidFill>
              <w14:schemeClr w14:val="tx1"/>
            </w14:solidFill>
          </w14:textFill>
        </w:rPr>
        <w:t xml:space="preserve">  联系方式：</w:t>
      </w:r>
      <w:r>
        <w:rPr>
          <w:rFonts w:hint="eastAsia" w:ascii="宋体" w:hAnsi="宋体" w:eastAsia="宋体" w:cs="宋体"/>
          <w:color w:val="000000" w:themeColor="text1"/>
          <w:sz w:val="24"/>
          <w14:textFill>
            <w14:solidFill>
              <w14:schemeClr w14:val="tx1"/>
            </w14:solidFill>
          </w14:textFill>
        </w:rPr>
        <w:t>0394-810</w:t>
      </w:r>
      <w:r>
        <w:rPr>
          <w:rFonts w:hint="eastAsia" w:ascii="宋体" w:hAnsi="宋体" w:eastAsia="宋体" w:cs="宋体"/>
          <w:color w:val="000000" w:themeColor="text1"/>
          <w:sz w:val="24"/>
          <w:lang w:val="en-US" w:eastAsia="zh-CN"/>
          <w14:textFill>
            <w14:solidFill>
              <w14:schemeClr w14:val="tx1"/>
            </w14:solidFill>
          </w14:textFill>
        </w:rPr>
        <w:t>6517、19913281180</w:t>
      </w:r>
      <w:r>
        <w:rPr>
          <w:rFonts w:ascii="宋体" w:hAnsi="宋体" w:eastAsia="宋体" w:cs="宋体"/>
          <w:color w:val="000000" w:themeColor="text1"/>
          <w:spacing w:val="0"/>
          <w:position w:val="0"/>
          <w:sz w:val="24"/>
          <w:shd w:val="clear" w:fill="auto"/>
          <w14:textFill>
            <w14:solidFill>
              <w14:schemeClr w14:val="tx1"/>
            </w14:solidFill>
          </w14:textFill>
        </w:rPr>
        <w:t>　　　　　　　</w:t>
      </w:r>
    </w:p>
    <w:p w14:paraId="7E2E7E9D">
      <w:pPr>
        <w:keepNext w:val="0"/>
        <w:keepLines w:val="0"/>
        <w:pageBreakBefore w:val="0"/>
        <w:widowControl w:val="0"/>
        <w:kinsoku/>
        <w:wordWrap/>
        <w:overflowPunct/>
        <w:topLinePunct w:val="0"/>
        <w:bidi w:val="0"/>
        <w:adjustRightInd w:val="0"/>
        <w:snapToGrid w:val="0"/>
        <w:spacing w:line="360" w:lineRule="auto"/>
        <w:ind w:right="0" w:firstLine="480"/>
        <w:jc w:val="left"/>
        <w:textAlignment w:val="auto"/>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3.监督单位：</w:t>
      </w:r>
      <w:r>
        <w:rPr>
          <w:rFonts w:hint="eastAsia" w:ascii="宋体" w:hAnsi="宋体" w:eastAsia="宋体" w:cs="宋体"/>
          <w:color w:val="000000" w:themeColor="text1"/>
          <w:sz w:val="24"/>
          <w14:textFill>
            <w14:solidFill>
              <w14:schemeClr w14:val="tx1"/>
            </w14:solidFill>
          </w14:textFill>
        </w:rPr>
        <w:t>周口市财政局政府监督管理科</w:t>
      </w:r>
    </w:p>
    <w:p w14:paraId="020EAF97">
      <w:pPr>
        <w:keepNext w:val="0"/>
        <w:keepLines w:val="0"/>
        <w:pageBreakBefore w:val="0"/>
        <w:widowControl w:val="0"/>
        <w:kinsoku/>
        <w:wordWrap/>
        <w:overflowPunct/>
        <w:topLinePunct w:val="0"/>
        <w:bidi w:val="0"/>
        <w:adjustRightInd w:val="0"/>
        <w:snapToGrid w:val="0"/>
        <w:spacing w:line="360" w:lineRule="auto"/>
        <w:ind w:right="0" w:firstLine="480" w:firstLineChars="200"/>
        <w:jc w:val="left"/>
        <w:textAlignment w:val="auto"/>
        <w:rPr>
          <w:rFonts w:ascii="Times New Roman" w:hAnsi="Times New Roman" w:eastAsia="宋体"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联系方式：</w:t>
      </w:r>
      <w:r>
        <w:rPr>
          <w:rFonts w:hint="eastAsia" w:ascii="宋体" w:hAnsi="宋体" w:eastAsia="宋体" w:cs="宋体"/>
          <w:color w:val="000000" w:themeColor="text1"/>
          <w:sz w:val="24"/>
          <w14:textFill>
            <w14:solidFill>
              <w14:schemeClr w14:val="tx1"/>
            </w14:solidFill>
          </w14:textFill>
        </w:rPr>
        <w:t>0394-8106976</w:t>
      </w:r>
    </w:p>
    <w:p w14:paraId="54BF4B40">
      <w:pPr>
        <w:keepNext w:val="0"/>
        <w:keepLines w:val="0"/>
        <w:pageBreakBefore w:val="0"/>
        <w:widowControl w:val="0"/>
        <w:kinsoku/>
        <w:wordWrap/>
        <w:overflowPunct/>
        <w:topLinePunct w:val="0"/>
        <w:bidi w:val="0"/>
        <w:adjustRightInd w:val="0"/>
        <w:snapToGrid w:val="0"/>
        <w:spacing w:before="0" w:line="360" w:lineRule="auto"/>
        <w:ind w:left="0" w:right="0" w:firstLine="420"/>
        <w:jc w:val="left"/>
        <w:textAlignment w:val="auto"/>
        <w:rPr>
          <w:rFonts w:ascii="Times New Roman" w:hAnsi="Times New Roman" w:eastAsia="Times New Roman" w:cs="Times New Roman"/>
          <w:color w:val="000000" w:themeColor="text1"/>
          <w:spacing w:val="0"/>
          <w:position w:val="0"/>
          <w:sz w:val="22"/>
          <w:shd w:val="clear" w:fill="auto"/>
          <w14:textFill>
            <w14:solidFill>
              <w14:schemeClr w14:val="tx1"/>
            </w14:solidFill>
          </w14:textFill>
        </w:rPr>
      </w:pPr>
    </w:p>
    <w:p w14:paraId="20627F5F">
      <w:pPr>
        <w:keepNext w:val="0"/>
        <w:keepLines w:val="0"/>
        <w:pageBreakBefore w:val="0"/>
        <w:widowControl w:val="0"/>
        <w:kinsoku/>
        <w:wordWrap/>
        <w:overflowPunct/>
        <w:topLinePunct w:val="0"/>
        <w:bidi w:val="0"/>
        <w:adjustRightInd w:val="0"/>
        <w:snapToGrid w:val="0"/>
        <w:spacing w:before="0" w:line="360" w:lineRule="auto"/>
        <w:ind w:left="0" w:right="0" w:firstLine="204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周口市公共资源交易中心政府采购中心</w:t>
      </w:r>
    </w:p>
    <w:p w14:paraId="17A39CB3">
      <w:pPr>
        <w:keepNext w:val="0"/>
        <w:keepLines w:val="0"/>
        <w:pageBreakBefore w:val="0"/>
        <w:widowControl w:val="0"/>
        <w:tabs>
          <w:tab w:val="left" w:pos="0"/>
          <w:tab w:val="left" w:pos="993"/>
          <w:tab w:val="left" w:pos="1134"/>
        </w:tabs>
        <w:kinsoku/>
        <w:wordWrap/>
        <w:overflowPunct/>
        <w:topLinePunct w:val="0"/>
        <w:bidi w:val="0"/>
        <w:adjustRightInd w:val="0"/>
        <w:snapToGrid w:val="0"/>
        <w:spacing w:before="0" w:line="360" w:lineRule="auto"/>
        <w:ind w:left="0" w:right="0" w:firstLine="360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2026</w:t>
      </w:r>
      <w:r>
        <w:rPr>
          <w:rFonts w:ascii="宋体" w:hAnsi="宋体" w:eastAsia="宋体" w:cs="宋体"/>
          <w:color w:val="000000" w:themeColor="text1"/>
          <w:spacing w:val="0"/>
          <w:position w:val="0"/>
          <w:sz w:val="24"/>
          <w:shd w:val="clear" w:fill="auto"/>
          <w14:textFill>
            <w14:solidFill>
              <w14:schemeClr w14:val="tx1"/>
            </w14:solidFill>
          </w14:textFill>
        </w:rPr>
        <w:t>年</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4</w:t>
      </w:r>
      <w:r>
        <w:rPr>
          <w:rFonts w:ascii="宋体" w:hAnsi="宋体" w:eastAsia="宋体" w:cs="宋体"/>
          <w:color w:val="000000" w:themeColor="text1"/>
          <w:spacing w:val="0"/>
          <w:position w:val="0"/>
          <w:sz w:val="24"/>
          <w:shd w:val="clear" w:fill="auto"/>
          <w14:textFill>
            <w14:solidFill>
              <w14:schemeClr w14:val="tx1"/>
            </w14:solidFill>
          </w14:textFill>
        </w:rPr>
        <w:t>月</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20</w:t>
      </w:r>
      <w:bookmarkStart w:id="0" w:name="_GoBack"/>
      <w:bookmarkEnd w:id="0"/>
      <w:r>
        <w:rPr>
          <w:rFonts w:ascii="宋体" w:hAnsi="宋体" w:eastAsia="宋体" w:cs="宋体"/>
          <w:color w:val="000000" w:themeColor="text1"/>
          <w:spacing w:val="0"/>
          <w:position w:val="0"/>
          <w:sz w:val="24"/>
          <w:shd w:val="clear" w:fill="auto"/>
          <w14:textFill>
            <w14:solidFill>
              <w14:schemeClr w14:val="tx1"/>
            </w14:solidFill>
          </w14:textFill>
        </w:rPr>
        <w:t>日</w:t>
      </w:r>
    </w:p>
    <w:p w14:paraId="3E5A8C23">
      <w:pPr>
        <w:pStyle w:val="2"/>
        <w:keepNext w:val="0"/>
        <w:keepLines w:val="0"/>
        <w:pageBreakBefore w:val="0"/>
        <w:widowControl w:val="0"/>
        <w:kinsoku/>
        <w:wordWrap/>
        <w:overflowPunct/>
        <w:topLinePunct w:val="0"/>
        <w:bidi w:val="0"/>
        <w:adjustRightInd w:val="0"/>
        <w:snapToGrid w:val="0"/>
        <w:spacing w:after="0" w:line="360" w:lineRule="auto"/>
        <w:ind w:right="0"/>
        <w:textAlignment w:val="auto"/>
        <w:rPr>
          <w:rFonts w:ascii="宋体" w:hAnsi="宋体" w:eastAsia="宋体" w:cs="宋体"/>
          <w:color w:val="000000" w:themeColor="text1"/>
          <w:spacing w:val="0"/>
          <w:position w:val="0"/>
          <w:sz w:val="24"/>
          <w:shd w:val="clear" w:fill="auto"/>
          <w14:textFill>
            <w14:solidFill>
              <w14:schemeClr w14:val="tx1"/>
            </w14:solidFill>
          </w14:textFill>
        </w:rPr>
      </w:pPr>
    </w:p>
    <w:p w14:paraId="2883F462">
      <w:pPr>
        <w:pStyle w:val="2"/>
        <w:keepNext w:val="0"/>
        <w:keepLines w:val="0"/>
        <w:pageBreakBefore w:val="0"/>
        <w:widowControl w:val="0"/>
        <w:kinsoku/>
        <w:wordWrap/>
        <w:overflowPunct/>
        <w:topLinePunct w:val="0"/>
        <w:bidi w:val="0"/>
        <w:adjustRightInd w:val="0"/>
        <w:snapToGrid w:val="0"/>
        <w:spacing w:after="0" w:line="360" w:lineRule="auto"/>
        <w:ind w:right="0"/>
        <w:textAlignment w:val="auto"/>
        <w:rPr>
          <w:rFonts w:ascii="宋体" w:hAnsi="宋体" w:eastAsia="宋体" w:cs="宋体"/>
          <w:color w:val="000000" w:themeColor="text1"/>
          <w:spacing w:val="0"/>
          <w:position w:val="0"/>
          <w:sz w:val="24"/>
          <w:shd w:val="clear" w:fill="auto"/>
          <w14:textFill>
            <w14:solidFill>
              <w14:schemeClr w14:val="tx1"/>
            </w14:solidFill>
          </w14:textFill>
        </w:rPr>
      </w:pPr>
    </w:p>
    <w:p w14:paraId="0DE25F54">
      <w:pPr>
        <w:pStyle w:val="2"/>
        <w:keepNext w:val="0"/>
        <w:keepLines w:val="0"/>
        <w:pageBreakBefore w:val="0"/>
        <w:widowControl w:val="0"/>
        <w:kinsoku/>
        <w:wordWrap/>
        <w:overflowPunct/>
        <w:topLinePunct w:val="0"/>
        <w:bidi w:val="0"/>
        <w:adjustRightInd w:val="0"/>
        <w:snapToGrid w:val="0"/>
        <w:spacing w:after="0" w:line="360" w:lineRule="auto"/>
        <w:ind w:right="0"/>
        <w:textAlignment w:val="auto"/>
        <w:rPr>
          <w:rFonts w:ascii="宋体" w:hAnsi="宋体" w:eastAsia="宋体" w:cs="宋体"/>
          <w:color w:val="000000" w:themeColor="text1"/>
          <w:spacing w:val="0"/>
          <w:position w:val="0"/>
          <w:sz w:val="24"/>
          <w:shd w:val="clear" w:fill="auto"/>
          <w14:textFill>
            <w14:solidFill>
              <w14:schemeClr w14:val="tx1"/>
            </w14:solidFill>
          </w14:textFill>
        </w:rPr>
      </w:pPr>
    </w:p>
    <w:p w14:paraId="59E6E1B8">
      <w:pPr>
        <w:pStyle w:val="2"/>
        <w:keepNext w:val="0"/>
        <w:keepLines w:val="0"/>
        <w:pageBreakBefore w:val="0"/>
        <w:widowControl w:val="0"/>
        <w:kinsoku/>
        <w:wordWrap/>
        <w:overflowPunct/>
        <w:topLinePunct w:val="0"/>
        <w:bidi w:val="0"/>
        <w:adjustRightInd w:val="0"/>
        <w:snapToGrid w:val="0"/>
        <w:spacing w:after="0" w:line="360" w:lineRule="auto"/>
        <w:ind w:right="0"/>
        <w:textAlignment w:val="auto"/>
        <w:rPr>
          <w:rFonts w:ascii="宋体" w:hAnsi="宋体" w:eastAsia="宋体" w:cs="宋体"/>
          <w:color w:val="000000" w:themeColor="text1"/>
          <w:spacing w:val="0"/>
          <w:position w:val="0"/>
          <w:sz w:val="24"/>
          <w:shd w:val="clear" w:fill="auto"/>
          <w14:textFill>
            <w14:solidFill>
              <w14:schemeClr w14:val="tx1"/>
            </w14:solidFill>
          </w14:textFill>
        </w:rPr>
      </w:pPr>
    </w:p>
    <w:p w14:paraId="5D74DF11">
      <w:pPr>
        <w:pStyle w:val="2"/>
        <w:keepNext w:val="0"/>
        <w:keepLines w:val="0"/>
        <w:pageBreakBefore w:val="0"/>
        <w:widowControl w:val="0"/>
        <w:kinsoku/>
        <w:wordWrap/>
        <w:overflowPunct/>
        <w:topLinePunct w:val="0"/>
        <w:bidi w:val="0"/>
        <w:adjustRightInd w:val="0"/>
        <w:snapToGrid w:val="0"/>
        <w:spacing w:after="0" w:line="360" w:lineRule="auto"/>
        <w:ind w:right="0"/>
        <w:textAlignment w:val="auto"/>
        <w:rPr>
          <w:rFonts w:ascii="宋体" w:hAnsi="宋体" w:eastAsia="宋体" w:cs="宋体"/>
          <w:color w:val="000000" w:themeColor="text1"/>
          <w:spacing w:val="0"/>
          <w:position w:val="0"/>
          <w:sz w:val="24"/>
          <w:shd w:val="clear" w:fill="auto"/>
          <w14:textFill>
            <w14:solidFill>
              <w14:schemeClr w14:val="tx1"/>
            </w14:solidFill>
          </w14:textFill>
        </w:rPr>
      </w:pPr>
    </w:p>
    <w:p w14:paraId="721593DA">
      <w:pPr>
        <w:pStyle w:val="2"/>
        <w:keepNext w:val="0"/>
        <w:keepLines w:val="0"/>
        <w:pageBreakBefore w:val="0"/>
        <w:widowControl w:val="0"/>
        <w:kinsoku/>
        <w:wordWrap/>
        <w:overflowPunct/>
        <w:topLinePunct w:val="0"/>
        <w:bidi w:val="0"/>
        <w:adjustRightInd w:val="0"/>
        <w:snapToGrid w:val="0"/>
        <w:spacing w:after="0" w:line="360" w:lineRule="auto"/>
        <w:ind w:right="0"/>
        <w:textAlignment w:val="auto"/>
        <w:rPr>
          <w:rFonts w:ascii="宋体" w:hAnsi="宋体" w:eastAsia="宋体" w:cs="宋体"/>
          <w:color w:val="000000" w:themeColor="text1"/>
          <w:spacing w:val="0"/>
          <w:position w:val="0"/>
          <w:sz w:val="24"/>
          <w:shd w:val="clear" w:fill="auto"/>
          <w14:textFill>
            <w14:solidFill>
              <w14:schemeClr w14:val="tx1"/>
            </w14:solidFill>
          </w14:textFill>
        </w:rPr>
      </w:pPr>
    </w:p>
    <w:p w14:paraId="4018EEEE">
      <w:pPr>
        <w:pStyle w:val="2"/>
        <w:keepNext w:val="0"/>
        <w:keepLines w:val="0"/>
        <w:pageBreakBefore w:val="0"/>
        <w:widowControl w:val="0"/>
        <w:kinsoku/>
        <w:wordWrap/>
        <w:overflowPunct/>
        <w:topLinePunct w:val="0"/>
        <w:bidi w:val="0"/>
        <w:adjustRightInd w:val="0"/>
        <w:snapToGrid w:val="0"/>
        <w:spacing w:after="0" w:line="360" w:lineRule="auto"/>
        <w:ind w:right="0"/>
        <w:textAlignment w:val="auto"/>
        <w:rPr>
          <w:rFonts w:ascii="宋体" w:hAnsi="宋体" w:eastAsia="宋体" w:cs="宋体"/>
          <w:color w:val="000000" w:themeColor="text1"/>
          <w:spacing w:val="0"/>
          <w:position w:val="0"/>
          <w:sz w:val="24"/>
          <w:shd w:val="clear" w:fill="auto"/>
          <w14:textFill>
            <w14:solidFill>
              <w14:schemeClr w14:val="tx1"/>
            </w14:solidFill>
          </w14:textFill>
        </w:rPr>
      </w:pPr>
    </w:p>
    <w:p w14:paraId="0C266B9D">
      <w:pPr>
        <w:pStyle w:val="2"/>
        <w:keepNext w:val="0"/>
        <w:keepLines w:val="0"/>
        <w:pageBreakBefore w:val="0"/>
        <w:widowControl w:val="0"/>
        <w:kinsoku/>
        <w:wordWrap/>
        <w:overflowPunct/>
        <w:topLinePunct w:val="0"/>
        <w:bidi w:val="0"/>
        <w:adjustRightInd w:val="0"/>
        <w:snapToGrid w:val="0"/>
        <w:spacing w:after="0" w:line="360" w:lineRule="auto"/>
        <w:ind w:right="0"/>
        <w:textAlignment w:val="auto"/>
        <w:rPr>
          <w:rFonts w:ascii="宋体" w:hAnsi="宋体" w:eastAsia="宋体" w:cs="宋体"/>
          <w:color w:val="000000" w:themeColor="text1"/>
          <w:spacing w:val="0"/>
          <w:position w:val="0"/>
          <w:sz w:val="24"/>
          <w:shd w:val="clear" w:fill="auto"/>
          <w14:textFill>
            <w14:solidFill>
              <w14:schemeClr w14:val="tx1"/>
            </w14:solidFill>
          </w14:textFill>
        </w:rPr>
      </w:pPr>
    </w:p>
    <w:p w14:paraId="48EFA26C">
      <w:pPr>
        <w:pStyle w:val="2"/>
        <w:keepNext w:val="0"/>
        <w:keepLines w:val="0"/>
        <w:pageBreakBefore w:val="0"/>
        <w:widowControl w:val="0"/>
        <w:kinsoku/>
        <w:wordWrap/>
        <w:overflowPunct/>
        <w:topLinePunct w:val="0"/>
        <w:bidi w:val="0"/>
        <w:adjustRightInd w:val="0"/>
        <w:snapToGrid w:val="0"/>
        <w:spacing w:after="0" w:line="360" w:lineRule="auto"/>
        <w:ind w:right="0"/>
        <w:textAlignment w:val="auto"/>
        <w:rPr>
          <w:rFonts w:ascii="宋体" w:hAnsi="宋体" w:eastAsia="宋体" w:cs="宋体"/>
          <w:color w:val="000000" w:themeColor="text1"/>
          <w:spacing w:val="0"/>
          <w:position w:val="0"/>
          <w:sz w:val="24"/>
          <w:shd w:val="clear" w:fill="auto"/>
          <w14:textFill>
            <w14:solidFill>
              <w14:schemeClr w14:val="tx1"/>
            </w14:solidFill>
          </w14:textFill>
        </w:rPr>
      </w:pPr>
    </w:p>
    <w:p w14:paraId="7A1C072B">
      <w:pPr>
        <w:pStyle w:val="2"/>
        <w:keepNext w:val="0"/>
        <w:keepLines w:val="0"/>
        <w:pageBreakBefore w:val="0"/>
        <w:widowControl w:val="0"/>
        <w:kinsoku/>
        <w:wordWrap/>
        <w:overflowPunct/>
        <w:topLinePunct w:val="0"/>
        <w:bidi w:val="0"/>
        <w:adjustRightInd w:val="0"/>
        <w:snapToGrid w:val="0"/>
        <w:spacing w:after="0" w:line="360" w:lineRule="auto"/>
        <w:ind w:right="0"/>
        <w:textAlignment w:val="auto"/>
        <w:rPr>
          <w:rFonts w:ascii="宋体" w:hAnsi="宋体" w:eastAsia="宋体" w:cs="宋体"/>
          <w:color w:val="000000" w:themeColor="text1"/>
          <w:spacing w:val="0"/>
          <w:position w:val="0"/>
          <w:sz w:val="24"/>
          <w:shd w:val="clear" w:fill="auto"/>
          <w14:textFill>
            <w14:solidFill>
              <w14:schemeClr w14:val="tx1"/>
            </w14:solidFill>
          </w14:textFill>
        </w:rPr>
      </w:pPr>
    </w:p>
    <w:p w14:paraId="0AE77950">
      <w:pPr>
        <w:pStyle w:val="2"/>
        <w:keepNext w:val="0"/>
        <w:keepLines w:val="0"/>
        <w:pageBreakBefore w:val="0"/>
        <w:widowControl w:val="0"/>
        <w:kinsoku/>
        <w:wordWrap/>
        <w:overflowPunct/>
        <w:topLinePunct w:val="0"/>
        <w:bidi w:val="0"/>
        <w:adjustRightInd w:val="0"/>
        <w:snapToGrid w:val="0"/>
        <w:spacing w:after="0" w:line="360" w:lineRule="auto"/>
        <w:ind w:right="0"/>
        <w:textAlignment w:val="auto"/>
        <w:rPr>
          <w:rFonts w:ascii="宋体" w:hAnsi="宋体" w:eastAsia="宋体" w:cs="宋体"/>
          <w:color w:val="000000" w:themeColor="text1"/>
          <w:spacing w:val="0"/>
          <w:position w:val="0"/>
          <w:sz w:val="24"/>
          <w:shd w:val="clear" w:fill="auto"/>
          <w14:textFill>
            <w14:solidFill>
              <w14:schemeClr w14:val="tx1"/>
            </w14:solidFill>
          </w14:textFill>
        </w:rPr>
      </w:pPr>
    </w:p>
    <w:p w14:paraId="275C6989">
      <w:pPr>
        <w:pStyle w:val="2"/>
        <w:keepNext w:val="0"/>
        <w:keepLines w:val="0"/>
        <w:pageBreakBefore w:val="0"/>
        <w:widowControl w:val="0"/>
        <w:kinsoku/>
        <w:wordWrap/>
        <w:overflowPunct/>
        <w:topLinePunct w:val="0"/>
        <w:bidi w:val="0"/>
        <w:adjustRightInd w:val="0"/>
        <w:snapToGrid w:val="0"/>
        <w:spacing w:after="0" w:line="360" w:lineRule="auto"/>
        <w:ind w:right="0"/>
        <w:textAlignment w:val="auto"/>
        <w:rPr>
          <w:rFonts w:ascii="宋体" w:hAnsi="宋体" w:eastAsia="宋体" w:cs="宋体"/>
          <w:color w:val="000000" w:themeColor="text1"/>
          <w:spacing w:val="0"/>
          <w:position w:val="0"/>
          <w:sz w:val="24"/>
          <w:shd w:val="clear" w:fill="auto"/>
          <w14:textFill>
            <w14:solidFill>
              <w14:schemeClr w14:val="tx1"/>
            </w14:solidFill>
          </w14:textFill>
        </w:rPr>
      </w:pPr>
    </w:p>
    <w:p w14:paraId="6B7F4FDC">
      <w:pPr>
        <w:pStyle w:val="2"/>
        <w:keepNext w:val="0"/>
        <w:keepLines w:val="0"/>
        <w:pageBreakBefore w:val="0"/>
        <w:widowControl w:val="0"/>
        <w:kinsoku/>
        <w:wordWrap/>
        <w:overflowPunct/>
        <w:topLinePunct w:val="0"/>
        <w:bidi w:val="0"/>
        <w:adjustRightInd w:val="0"/>
        <w:snapToGrid w:val="0"/>
        <w:spacing w:after="0" w:line="360" w:lineRule="auto"/>
        <w:ind w:right="0"/>
        <w:textAlignment w:val="auto"/>
        <w:rPr>
          <w:rFonts w:ascii="宋体" w:hAnsi="宋体" w:eastAsia="宋体" w:cs="宋体"/>
          <w:color w:val="000000" w:themeColor="text1"/>
          <w:spacing w:val="0"/>
          <w:position w:val="0"/>
          <w:sz w:val="24"/>
          <w:shd w:val="clear" w:fill="auto"/>
          <w14:textFill>
            <w14:solidFill>
              <w14:schemeClr w14:val="tx1"/>
            </w14:solidFill>
          </w14:textFill>
        </w:rPr>
      </w:pPr>
    </w:p>
    <w:p w14:paraId="1A37D246">
      <w:pPr>
        <w:pStyle w:val="2"/>
        <w:keepNext w:val="0"/>
        <w:keepLines w:val="0"/>
        <w:pageBreakBefore w:val="0"/>
        <w:widowControl w:val="0"/>
        <w:kinsoku/>
        <w:wordWrap/>
        <w:overflowPunct/>
        <w:topLinePunct w:val="0"/>
        <w:bidi w:val="0"/>
        <w:adjustRightInd w:val="0"/>
        <w:snapToGrid w:val="0"/>
        <w:spacing w:after="0" w:line="360" w:lineRule="auto"/>
        <w:ind w:right="0"/>
        <w:textAlignment w:val="auto"/>
        <w:rPr>
          <w:rFonts w:ascii="宋体" w:hAnsi="宋体" w:eastAsia="宋体" w:cs="宋体"/>
          <w:color w:val="000000" w:themeColor="text1"/>
          <w:spacing w:val="0"/>
          <w:position w:val="0"/>
          <w:sz w:val="24"/>
          <w:shd w:val="clear" w:fill="auto"/>
          <w14:textFill>
            <w14:solidFill>
              <w14:schemeClr w14:val="tx1"/>
            </w14:solidFill>
          </w14:textFill>
        </w:rPr>
      </w:pPr>
    </w:p>
    <w:p w14:paraId="200216D3">
      <w:pPr>
        <w:pStyle w:val="2"/>
        <w:rPr>
          <w:rFonts w:ascii="宋体" w:hAnsi="宋体" w:eastAsia="宋体" w:cs="宋体"/>
          <w:color w:val="000000" w:themeColor="text1"/>
          <w:spacing w:val="0"/>
          <w:position w:val="0"/>
          <w:sz w:val="24"/>
          <w:shd w:val="clear" w:fill="auto"/>
          <w14:textFill>
            <w14:solidFill>
              <w14:schemeClr w14:val="tx1"/>
            </w14:solidFill>
          </w14:textFill>
        </w:rPr>
      </w:pPr>
    </w:p>
    <w:p w14:paraId="2CDBF8C2">
      <w:pPr>
        <w:pStyle w:val="2"/>
        <w:rPr>
          <w:rFonts w:ascii="宋体" w:hAnsi="宋体" w:eastAsia="宋体" w:cs="宋体"/>
          <w:color w:val="000000" w:themeColor="text1"/>
          <w:spacing w:val="0"/>
          <w:position w:val="0"/>
          <w:sz w:val="24"/>
          <w:shd w:val="clear" w:fill="auto"/>
          <w14:textFill>
            <w14:solidFill>
              <w14:schemeClr w14:val="tx1"/>
            </w14:solidFill>
          </w14:textFill>
        </w:rPr>
      </w:pPr>
    </w:p>
    <w:p w14:paraId="255D15D5">
      <w:pPr>
        <w:spacing w:before="0" w:after="0" w:line="240" w:lineRule="auto"/>
        <w:ind w:left="0" w:right="0" w:firstLine="0"/>
        <w:jc w:val="center"/>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b/>
          <w:color w:val="000000" w:themeColor="text1"/>
          <w:spacing w:val="0"/>
          <w:position w:val="0"/>
          <w:sz w:val="24"/>
          <w:shd w:val="clear" w:fill="auto"/>
          <w14:textFill>
            <w14:solidFill>
              <w14:schemeClr w14:val="tx1"/>
            </w14:solidFill>
          </w14:textFill>
        </w:rPr>
        <w:t>第二章    供应商须知</w:t>
      </w:r>
    </w:p>
    <w:p w14:paraId="3E113617">
      <w:pPr>
        <w:pStyle w:val="8"/>
        <w:rPr>
          <w:color w:val="000000" w:themeColor="text1"/>
          <w14:textFill>
            <w14:solidFill>
              <w14:schemeClr w14:val="tx1"/>
            </w14:solidFill>
          </w14:textFill>
        </w:rPr>
      </w:pPr>
    </w:p>
    <w:tbl>
      <w:tblPr>
        <w:tblStyle w:val="18"/>
        <w:tblW w:w="9199" w:type="dxa"/>
        <w:jc w:val="center"/>
        <w:tblLayout w:type="autofit"/>
        <w:tblCellMar>
          <w:top w:w="0" w:type="dxa"/>
          <w:left w:w="10" w:type="dxa"/>
          <w:bottom w:w="0" w:type="dxa"/>
          <w:right w:w="10" w:type="dxa"/>
        </w:tblCellMar>
      </w:tblPr>
      <w:tblGrid>
        <w:gridCol w:w="856"/>
        <w:gridCol w:w="1673"/>
        <w:gridCol w:w="6670"/>
      </w:tblGrid>
      <w:tr w14:paraId="78D44995">
        <w:tblPrEx>
          <w:tblCellMar>
            <w:top w:w="0" w:type="dxa"/>
            <w:left w:w="10" w:type="dxa"/>
            <w:bottom w:w="0" w:type="dxa"/>
            <w:right w:w="10" w:type="dxa"/>
          </w:tblCellMar>
        </w:tblPrEx>
        <w:trPr>
          <w:trHeight w:val="0" w:hRule="atLeast"/>
          <w:jc w:val="center"/>
        </w:trPr>
        <w:tc>
          <w:tcPr>
            <w:tcW w:w="9199"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51DAED">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供应商须知前附表</w:t>
            </w:r>
          </w:p>
        </w:tc>
      </w:tr>
      <w:tr w14:paraId="1CD8974E">
        <w:tblPrEx>
          <w:tblCellMar>
            <w:top w:w="0" w:type="dxa"/>
            <w:left w:w="10" w:type="dxa"/>
            <w:bottom w:w="0" w:type="dxa"/>
            <w:right w:w="10" w:type="dxa"/>
          </w:tblCellMar>
        </w:tblPrEx>
        <w:trPr>
          <w:trHeight w:val="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3B7D8B">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191553">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条款</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F25251">
            <w:pPr>
              <w:spacing w:before="0" w:after="0" w:line="240" w:lineRule="auto"/>
              <w:ind w:left="0" w:right="0" w:firstLine="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内  容</w:t>
            </w:r>
          </w:p>
        </w:tc>
      </w:tr>
      <w:tr w14:paraId="0D14FB85">
        <w:tblPrEx>
          <w:tblCellMar>
            <w:top w:w="0" w:type="dxa"/>
            <w:left w:w="10" w:type="dxa"/>
            <w:bottom w:w="0" w:type="dxa"/>
            <w:right w:w="10" w:type="dxa"/>
          </w:tblCellMar>
        </w:tblPrEx>
        <w:trPr>
          <w:trHeight w:val="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C945B3">
            <w:pPr>
              <w:numPr>
                <w:ilvl w:val="0"/>
                <w:numId w:val="2"/>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859966">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项目概况</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95806A">
            <w:pPr>
              <w:keepNext w:val="0"/>
              <w:keepLines w:val="0"/>
              <w:pageBreakBefore w:val="0"/>
              <w:widowControl w:val="0"/>
              <w:kinsoku/>
              <w:wordWrap/>
              <w:overflowPunct/>
              <w:topLinePunct w:val="0"/>
              <w:autoSpaceDE/>
              <w:autoSpaceDN/>
              <w:bidi w:val="0"/>
              <w:adjustRightInd w:val="0"/>
              <w:snapToGrid w:val="0"/>
              <w:spacing w:line="240" w:lineRule="auto"/>
              <w:ind w:right="0"/>
              <w:textAlignment w:val="auto"/>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eastAsia="宋体" w:cs="宋体"/>
                <w:color w:val="000000" w:themeColor="text1"/>
                <w:sz w:val="24"/>
                <w:lang w:val="en-US" w:eastAsia="zh-CN"/>
                <w14:textFill>
                  <w14:solidFill>
                    <w14:schemeClr w14:val="tx1"/>
                  </w14:solidFill>
                </w14:textFill>
              </w:rPr>
              <w:t>1）</w:t>
            </w:r>
            <w:r>
              <w:rPr>
                <w:rFonts w:ascii="宋体" w:hAnsi="宋体" w:eastAsia="宋体" w:cs="宋体"/>
                <w:color w:val="000000" w:themeColor="text1"/>
                <w:sz w:val="24"/>
                <w14:textFill>
                  <w14:solidFill>
                    <w14:schemeClr w14:val="tx1"/>
                  </w14:solidFill>
                </w14:textFill>
              </w:rPr>
              <w:t>项目名称：</w:t>
            </w:r>
            <w:r>
              <w:rPr>
                <w:rFonts w:hint="eastAsia" w:ascii="宋体" w:hAnsi="宋体" w:eastAsia="宋体" w:cs="宋体"/>
                <w:color w:val="000000" w:themeColor="text1"/>
                <w:sz w:val="24"/>
                <w:u w:val="none"/>
                <w14:textFill>
                  <w14:solidFill>
                    <w14:schemeClr w14:val="tx1"/>
                  </w14:solidFill>
                </w14:textFill>
              </w:rPr>
              <w:t>周口市眼科医院（周口市第七人民医院）</w:t>
            </w:r>
            <w:r>
              <w:rPr>
                <w:rFonts w:hint="eastAsia" w:ascii="宋体" w:hAnsi="宋体" w:eastAsia="宋体" w:cs="宋体"/>
                <w:color w:val="000000" w:themeColor="text1"/>
                <w:sz w:val="24"/>
                <w:u w:val="none"/>
                <w:lang w:eastAsia="zh-CN"/>
                <w14:textFill>
                  <w14:solidFill>
                    <w14:schemeClr w14:val="tx1"/>
                  </w14:solidFill>
                </w14:textFill>
              </w:rPr>
              <w:t>手术显微镜采购项目</w:t>
            </w:r>
          </w:p>
          <w:p w14:paraId="0ACBCC8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Chars="0"/>
              <w:textAlignment w:val="auto"/>
              <w:rPr>
                <w:rFonts w:hint="eastAsia"/>
                <w:color w:val="000000" w:themeColor="text1"/>
                <w:sz w:val="24"/>
                <w:szCs w:val="32"/>
                <w:lang w:val="en-US" w:eastAsia="zh-CN"/>
                <w14:textFill>
                  <w14:solidFill>
                    <w14:schemeClr w14:val="tx1"/>
                  </w14:solidFill>
                </w14:textFill>
              </w:rPr>
            </w:pPr>
            <w:r>
              <w:rPr>
                <w:rFonts w:hint="eastAsia" w:ascii="宋体" w:hAnsi="宋体" w:eastAsia="宋体" w:cs="宋体"/>
                <w:color w:val="000000" w:themeColor="text1"/>
                <w:sz w:val="24"/>
                <w:lang w:val="en-US" w:eastAsia="zh-CN"/>
                <w14:textFill>
                  <w14:solidFill>
                    <w14:schemeClr w14:val="tx1"/>
                  </w14:solidFill>
                </w14:textFill>
              </w:rPr>
              <w:t>2）</w:t>
            </w:r>
            <w:r>
              <w:rPr>
                <w:rFonts w:ascii="宋体" w:hAnsi="宋体" w:eastAsia="宋体" w:cs="宋体"/>
                <w:color w:val="000000" w:themeColor="text1"/>
                <w:sz w:val="24"/>
                <w14:textFill>
                  <w14:solidFill>
                    <w14:schemeClr w14:val="tx1"/>
                  </w14:solidFill>
                </w14:textFill>
              </w:rPr>
              <w:t>采购内容：</w:t>
            </w:r>
            <w:r>
              <w:rPr>
                <w:rFonts w:hint="eastAsia" w:ascii="宋体" w:hAnsi="宋体" w:eastAsia="宋体" w:cs="宋体"/>
                <w:color w:val="000000" w:themeColor="text1"/>
                <w:sz w:val="24"/>
                <w:lang w:val="en-US" w:eastAsia="zh-CN"/>
                <w14:textFill>
                  <w14:solidFill>
                    <w14:schemeClr w14:val="tx1"/>
                  </w14:solidFill>
                </w14:textFill>
              </w:rPr>
              <w:t>手术显微镜采购</w:t>
            </w:r>
          </w:p>
          <w:p w14:paraId="55792DE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Chars="0"/>
              <w:textAlignment w:val="auto"/>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3）采购人：</w:t>
            </w:r>
            <w:r>
              <w:rPr>
                <w:rFonts w:hint="eastAsia" w:ascii="宋体" w:hAnsi="宋体" w:eastAsia="宋体" w:cs="宋体"/>
                <w:color w:val="000000" w:themeColor="text1"/>
                <w:sz w:val="24"/>
                <w:u w:val="none"/>
                <w14:textFill>
                  <w14:solidFill>
                    <w14:schemeClr w14:val="tx1"/>
                  </w14:solidFill>
                </w14:textFill>
              </w:rPr>
              <w:t>周口市眼科医院（周口市第七人民医院）</w:t>
            </w:r>
          </w:p>
          <w:p w14:paraId="624B4749">
            <w:pPr>
              <w:keepNext w:val="0"/>
              <w:keepLines w:val="0"/>
              <w:pageBreakBefore w:val="0"/>
              <w:widowControl w:val="0"/>
              <w:kinsoku/>
              <w:wordWrap/>
              <w:overflowPunct/>
              <w:topLinePunct w:val="0"/>
              <w:autoSpaceDE/>
              <w:autoSpaceDN/>
              <w:bidi w:val="0"/>
              <w:adjustRightInd w:val="0"/>
              <w:snapToGrid w:val="0"/>
              <w:spacing w:before="0" w:after="0" w:line="240" w:lineRule="auto"/>
              <w:ind w:left="0" w:right="0" w:firstLine="0"/>
              <w:jc w:val="both"/>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4）采购代理机构：周口市公共资源交易中心政府采购中心</w:t>
            </w:r>
          </w:p>
        </w:tc>
      </w:tr>
      <w:tr w14:paraId="7DAECF28">
        <w:tblPrEx>
          <w:tblCellMar>
            <w:top w:w="0" w:type="dxa"/>
            <w:left w:w="10" w:type="dxa"/>
            <w:bottom w:w="0" w:type="dxa"/>
            <w:right w:w="10" w:type="dxa"/>
          </w:tblCellMar>
        </w:tblPrEx>
        <w:trPr>
          <w:trHeight w:val="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F3AD64">
            <w:pPr>
              <w:numPr>
                <w:ilvl w:val="0"/>
                <w:numId w:val="3"/>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F1E42F">
            <w:pPr>
              <w:spacing w:before="0" w:after="0" w:line="240" w:lineRule="auto"/>
              <w:ind w:left="-4" w:right="0" w:hanging="4"/>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对供应商的资格要求</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E2B5DB">
            <w:pPr>
              <w:spacing w:before="0" w:after="0" w:line="240" w:lineRule="auto"/>
              <w:ind w:left="-4" w:right="0" w:hanging="4"/>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见竞争性磋商邀请函</w:t>
            </w:r>
          </w:p>
        </w:tc>
      </w:tr>
      <w:tr w14:paraId="7373FBE8">
        <w:tblPrEx>
          <w:tblCellMar>
            <w:top w:w="0" w:type="dxa"/>
            <w:left w:w="10" w:type="dxa"/>
            <w:bottom w:w="0" w:type="dxa"/>
            <w:right w:w="10" w:type="dxa"/>
          </w:tblCellMar>
        </w:tblPrEx>
        <w:trPr>
          <w:trHeight w:val="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2B6298">
            <w:pPr>
              <w:numPr>
                <w:ilvl w:val="0"/>
                <w:numId w:val="4"/>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88A86C">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报价费用</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0ACCB4">
            <w:pPr>
              <w:spacing w:before="0" w:after="0" w:line="240" w:lineRule="auto"/>
              <w:ind w:left="0" w:right="0" w:firstLine="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无论报价和磋商的过程和结果如何，供应商</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须保</w:t>
            </w:r>
            <w:r>
              <w:rPr>
                <w:rFonts w:hint="eastAsia" w:ascii="宋体" w:hAnsi="宋体" w:eastAsia="宋体" w:cs="宋体"/>
                <w:color w:val="000000" w:themeColor="text1"/>
                <w:spacing w:val="0"/>
                <w:position w:val="0"/>
                <w:sz w:val="2"/>
                <w:szCs w:val="2"/>
                <w:shd w:val="clear" w:fill="auto"/>
                <w:vertAlign w:val="superscript"/>
                <w:lang w:val="en-US" w:eastAsia="zh-CN"/>
                <w14:textFill>
                  <w14:solidFill>
                    <w14:schemeClr w14:val="tx1"/>
                  </w14:solidFill>
                </w14:textFill>
              </w:rPr>
              <w:t xml:space="preserve">  </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证</w:t>
            </w:r>
            <w:r>
              <w:rPr>
                <w:rFonts w:ascii="宋体" w:hAnsi="宋体" w:eastAsia="宋体" w:cs="宋体"/>
                <w:color w:val="000000" w:themeColor="text1"/>
                <w:spacing w:val="0"/>
                <w:position w:val="0"/>
                <w:sz w:val="24"/>
                <w:shd w:val="clear" w:fill="auto"/>
                <w14:textFill>
                  <w14:solidFill>
                    <w14:schemeClr w14:val="tx1"/>
                  </w14:solidFill>
                </w14:textFill>
              </w:rPr>
              <w:t>自行承担所有与参加报价及磋商有关活动的全部费用。</w:t>
            </w:r>
          </w:p>
        </w:tc>
      </w:tr>
      <w:tr w14:paraId="6284E9DA">
        <w:tblPrEx>
          <w:tblCellMar>
            <w:top w:w="0" w:type="dxa"/>
            <w:left w:w="10" w:type="dxa"/>
            <w:bottom w:w="0" w:type="dxa"/>
            <w:right w:w="10" w:type="dxa"/>
          </w:tblCellMar>
        </w:tblPrEx>
        <w:trPr>
          <w:trHeight w:val="401"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9A20A6">
            <w:pPr>
              <w:numPr>
                <w:ilvl w:val="0"/>
                <w:numId w:val="5"/>
              </w:numPr>
              <w:tabs>
                <w:tab w:val="left" w:pos="420"/>
              </w:tabs>
              <w:spacing w:before="0" w:after="0" w:line="240" w:lineRule="auto"/>
              <w:ind w:left="420" w:right="0" w:hanging="420"/>
              <w:jc w:val="both"/>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AE3AD2">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响应文件语言</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E056F0">
            <w:pPr>
              <w:spacing w:before="0" w:after="0" w:line="240" w:lineRule="auto"/>
              <w:ind w:left="0" w:right="0" w:firstLine="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中文</w:t>
            </w:r>
          </w:p>
        </w:tc>
      </w:tr>
      <w:tr w14:paraId="3FE75174">
        <w:tblPrEx>
          <w:tblCellMar>
            <w:top w:w="0" w:type="dxa"/>
            <w:left w:w="10" w:type="dxa"/>
            <w:bottom w:w="0" w:type="dxa"/>
            <w:right w:w="10" w:type="dxa"/>
          </w:tblCellMar>
        </w:tblPrEx>
        <w:trPr>
          <w:trHeight w:val="388"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E13796">
            <w:pPr>
              <w:numPr>
                <w:ilvl w:val="0"/>
                <w:numId w:val="6"/>
              </w:numPr>
              <w:tabs>
                <w:tab w:val="left" w:pos="420"/>
              </w:tabs>
              <w:spacing w:before="0" w:after="0" w:line="240" w:lineRule="auto"/>
              <w:ind w:left="420" w:right="0" w:hanging="420"/>
              <w:jc w:val="both"/>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B35EF1">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报价货币</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50569F">
            <w:pPr>
              <w:spacing w:before="0" w:after="0" w:line="240" w:lineRule="auto"/>
              <w:ind w:left="0" w:right="0" w:firstLine="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人民币</w:t>
            </w:r>
          </w:p>
        </w:tc>
      </w:tr>
      <w:tr w14:paraId="58598A39">
        <w:tblPrEx>
          <w:tblCellMar>
            <w:top w:w="0" w:type="dxa"/>
            <w:left w:w="10" w:type="dxa"/>
            <w:bottom w:w="0" w:type="dxa"/>
            <w:right w:w="10" w:type="dxa"/>
          </w:tblCellMar>
        </w:tblPrEx>
        <w:trPr>
          <w:trHeight w:val="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0C07BB">
            <w:pPr>
              <w:numPr>
                <w:ilvl w:val="0"/>
                <w:numId w:val="7"/>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5287F4">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报价范围及说明</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A4B395">
            <w:pPr>
              <w:spacing w:before="0" w:after="0" w:line="240" w:lineRule="auto"/>
              <w:ind w:left="0" w:right="0" w:firstLine="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报价包括本项目所招标的货物、保险、税费、包装、加工及加工损耗、运输、现场落地、安装、验收等（采购项目技术规格、参数及要求）</w:t>
            </w:r>
          </w:p>
        </w:tc>
      </w:tr>
      <w:tr w14:paraId="0F322D50">
        <w:tblPrEx>
          <w:tblCellMar>
            <w:top w:w="0" w:type="dxa"/>
            <w:left w:w="10" w:type="dxa"/>
            <w:bottom w:w="0" w:type="dxa"/>
            <w:right w:w="10" w:type="dxa"/>
          </w:tblCellMar>
        </w:tblPrEx>
        <w:trPr>
          <w:trHeight w:val="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107E1F">
            <w:pPr>
              <w:numPr>
                <w:ilvl w:val="0"/>
                <w:numId w:val="8"/>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26E358">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响应文件有效期</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37BDBE">
            <w:pPr>
              <w:spacing w:before="0" w:after="0" w:line="240" w:lineRule="auto"/>
              <w:ind w:left="0" w:right="0" w:firstLine="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响应文件递交截止期后60日内有效</w:t>
            </w:r>
          </w:p>
        </w:tc>
      </w:tr>
      <w:tr w14:paraId="766F12F8">
        <w:tblPrEx>
          <w:tblCellMar>
            <w:top w:w="0" w:type="dxa"/>
            <w:left w:w="10" w:type="dxa"/>
            <w:bottom w:w="0" w:type="dxa"/>
            <w:right w:w="10" w:type="dxa"/>
          </w:tblCellMar>
        </w:tblPrEx>
        <w:trPr>
          <w:trHeight w:val="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486B4D">
            <w:pPr>
              <w:numPr>
                <w:ilvl w:val="0"/>
                <w:numId w:val="9"/>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F171F0">
            <w:pPr>
              <w:tabs>
                <w:tab w:val="left" w:pos="8640"/>
              </w:tabs>
              <w:spacing w:before="0" w:after="0" w:line="240" w:lineRule="auto"/>
              <w:ind w:left="-2"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响应文件的组成</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39C28C">
            <w:pPr>
              <w:spacing w:before="0" w:after="0" w:line="240" w:lineRule="auto"/>
              <w:ind w:left="0" w:right="0" w:firstLine="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075270C1">
        <w:tblPrEx>
          <w:tblCellMar>
            <w:top w:w="0" w:type="dxa"/>
            <w:left w:w="10" w:type="dxa"/>
            <w:bottom w:w="0" w:type="dxa"/>
            <w:right w:w="10" w:type="dxa"/>
          </w:tblCellMar>
        </w:tblPrEx>
        <w:trPr>
          <w:trHeight w:val="713"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502612">
            <w:pPr>
              <w:numPr>
                <w:ilvl w:val="0"/>
                <w:numId w:val="10"/>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599957">
            <w:pPr>
              <w:tabs>
                <w:tab w:val="left" w:pos="8640"/>
              </w:tabs>
              <w:spacing w:before="0" w:after="0" w:line="240" w:lineRule="auto"/>
              <w:ind w:left="-2"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响应文件封面要求</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4C068D">
            <w:pPr>
              <w:tabs>
                <w:tab w:val="left" w:pos="8640"/>
              </w:tabs>
              <w:spacing w:before="0" w:after="0" w:line="240" w:lineRule="auto"/>
              <w:ind w:left="0" w:right="0" w:firstLine="0"/>
              <w:jc w:val="both"/>
              <w:rPr>
                <w:rFonts w:ascii="宋体" w:hAnsi="宋体" w:eastAsia="宋体" w:cs="宋体"/>
                <w:color w:val="000000" w:themeColor="text1"/>
                <w:spacing w:val="0"/>
                <w:position w:val="0"/>
                <w:shd w:val="clear" w:fill="auto"/>
                <w14:textFill>
                  <w14:solidFill>
                    <w14:schemeClr w14:val="tx1"/>
                  </w14:solidFill>
                </w14:textFill>
              </w:rPr>
            </w:pPr>
            <w:r>
              <w:rPr>
                <w:rFonts w:hint="eastAsia" w:ascii="宋体" w:hAnsi="宋体" w:eastAsia="宋体" w:cs="宋体"/>
                <w:color w:val="000000" w:themeColor="text1"/>
                <w:spacing w:val="0"/>
                <w:position w:val="0"/>
                <w:sz w:val="24"/>
                <w:shd w:val="clear" w:fill="auto"/>
                <w14:textFill>
                  <w14:solidFill>
                    <w14:schemeClr w14:val="tx1"/>
                  </w14:solidFill>
                </w14:textFill>
              </w:rPr>
              <w:t>包含项目名称及编号、供应商名称、地址、联系人、联系电话等信息</w:t>
            </w:r>
          </w:p>
        </w:tc>
      </w:tr>
      <w:tr w14:paraId="66729FA3">
        <w:tblPrEx>
          <w:tblCellMar>
            <w:top w:w="0" w:type="dxa"/>
            <w:left w:w="10" w:type="dxa"/>
            <w:bottom w:w="0" w:type="dxa"/>
            <w:right w:w="10" w:type="dxa"/>
          </w:tblCellMar>
        </w:tblPrEx>
        <w:trPr>
          <w:trHeight w:val="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467761">
            <w:pPr>
              <w:numPr>
                <w:ilvl w:val="0"/>
                <w:numId w:val="11"/>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2EF8DA">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响应文件份数要求</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66D1BD">
            <w:pPr>
              <w:tabs>
                <w:tab w:val="left" w:pos="8640"/>
              </w:tabs>
              <w:spacing w:before="0" w:after="0" w:line="240" w:lineRule="auto"/>
              <w:ind w:left="-2" w:right="0" w:firstLine="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加密的电子投标文件须在投标截止时间前成功上传</w:t>
            </w:r>
          </w:p>
        </w:tc>
      </w:tr>
      <w:tr w14:paraId="458F5006">
        <w:tblPrEx>
          <w:tblCellMar>
            <w:top w:w="0" w:type="dxa"/>
            <w:left w:w="10" w:type="dxa"/>
            <w:bottom w:w="0" w:type="dxa"/>
            <w:right w:w="10" w:type="dxa"/>
          </w:tblCellMar>
        </w:tblPrEx>
        <w:trPr>
          <w:trHeight w:val="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2250E6">
            <w:pPr>
              <w:numPr>
                <w:ilvl w:val="0"/>
                <w:numId w:val="12"/>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25898C">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响应文件装订和密封要求</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2EB3B3">
            <w:pPr>
              <w:spacing w:before="0" w:after="0" w:line="240" w:lineRule="auto"/>
              <w:ind w:left="0" w:right="0" w:firstLine="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无</w:t>
            </w:r>
          </w:p>
        </w:tc>
      </w:tr>
      <w:tr w14:paraId="076FD25D">
        <w:tblPrEx>
          <w:tblCellMar>
            <w:top w:w="0" w:type="dxa"/>
            <w:left w:w="10" w:type="dxa"/>
            <w:bottom w:w="0" w:type="dxa"/>
            <w:right w:w="10" w:type="dxa"/>
          </w:tblCellMar>
        </w:tblPrEx>
        <w:trPr>
          <w:trHeight w:val="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D5A69F">
            <w:pPr>
              <w:numPr>
                <w:ilvl w:val="0"/>
                <w:numId w:val="13"/>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450BC3">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竞争性磋商文件的澄清</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C4D49A">
            <w:pPr>
              <w:spacing w:before="0" w:after="0" w:line="240" w:lineRule="auto"/>
              <w:ind w:left="0" w:right="0" w:firstLine="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对竞争性磋商文件进行的澄清，以网上公告的方式通知供应商。澄清或修改的内容可能影响响应文件编制的，采购人、采购代理机构应当在提交响应文件截止时间至少5日前。</w:t>
            </w:r>
          </w:p>
        </w:tc>
      </w:tr>
      <w:tr w14:paraId="71BB4D0D">
        <w:tblPrEx>
          <w:tblCellMar>
            <w:top w:w="0" w:type="dxa"/>
            <w:left w:w="10" w:type="dxa"/>
            <w:bottom w:w="0" w:type="dxa"/>
            <w:right w:w="10" w:type="dxa"/>
          </w:tblCellMar>
        </w:tblPrEx>
        <w:trPr>
          <w:trHeight w:val="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5BF99B">
            <w:pPr>
              <w:numPr>
                <w:ilvl w:val="0"/>
                <w:numId w:val="14"/>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7060D0">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响应文件递交截止时间</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9A9DAF">
            <w:pPr>
              <w:spacing w:before="0" w:after="0" w:line="240" w:lineRule="auto"/>
              <w:ind w:left="0" w:right="0" w:firstLine="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0"/>
                <w:shd w:val="clear" w:fill="auto"/>
                <w14:textFill>
                  <w14:solidFill>
                    <w14:schemeClr w14:val="tx1"/>
                  </w14:solidFill>
                </w14:textFill>
              </w:rPr>
              <w:t>******</w:t>
            </w:r>
            <w:r>
              <w:rPr>
                <w:rFonts w:ascii="宋体" w:hAnsi="宋体" w:eastAsia="宋体" w:cs="宋体"/>
                <w:color w:val="000000" w:themeColor="text1"/>
                <w:spacing w:val="0"/>
                <w:position w:val="0"/>
                <w:sz w:val="24"/>
                <w:shd w:val="clear" w:fill="auto"/>
                <w14:textFill>
                  <w14:solidFill>
                    <w14:schemeClr w14:val="tx1"/>
                  </w14:solidFill>
                </w14:textFill>
              </w:rPr>
              <w:t xml:space="preserve">年 </w:t>
            </w:r>
            <w:r>
              <w:rPr>
                <w:rFonts w:ascii="宋体" w:hAnsi="宋体" w:eastAsia="宋体" w:cs="宋体"/>
                <w:color w:val="000000" w:themeColor="text1"/>
                <w:spacing w:val="0"/>
                <w:position w:val="0"/>
                <w:sz w:val="20"/>
                <w:shd w:val="clear" w:fill="auto"/>
                <w14:textFill>
                  <w14:solidFill>
                    <w14:schemeClr w14:val="tx1"/>
                  </w14:solidFill>
                </w14:textFill>
              </w:rPr>
              <w:t>******</w:t>
            </w:r>
            <w:r>
              <w:rPr>
                <w:rFonts w:ascii="宋体" w:hAnsi="宋体" w:eastAsia="宋体" w:cs="宋体"/>
                <w:color w:val="000000" w:themeColor="text1"/>
                <w:spacing w:val="0"/>
                <w:position w:val="0"/>
                <w:sz w:val="24"/>
                <w:shd w:val="clear" w:fill="auto"/>
                <w14:textFill>
                  <w14:solidFill>
                    <w14:schemeClr w14:val="tx1"/>
                  </w14:solidFill>
                </w14:textFill>
              </w:rPr>
              <w:t xml:space="preserve"> 月</w:t>
            </w:r>
            <w:r>
              <w:rPr>
                <w:rFonts w:ascii="宋体" w:hAnsi="宋体" w:eastAsia="宋体" w:cs="宋体"/>
                <w:color w:val="000000" w:themeColor="text1"/>
                <w:spacing w:val="0"/>
                <w:position w:val="0"/>
                <w:sz w:val="20"/>
                <w:shd w:val="clear" w:fill="auto"/>
                <w14:textFill>
                  <w14:solidFill>
                    <w14:schemeClr w14:val="tx1"/>
                  </w14:solidFill>
                </w14:textFill>
              </w:rPr>
              <w:t>******</w:t>
            </w:r>
            <w:r>
              <w:rPr>
                <w:rFonts w:ascii="宋体" w:hAnsi="宋体" w:eastAsia="宋体" w:cs="宋体"/>
                <w:color w:val="000000" w:themeColor="text1"/>
                <w:spacing w:val="0"/>
                <w:position w:val="0"/>
                <w:sz w:val="24"/>
                <w:shd w:val="clear" w:fill="auto"/>
                <w14:textFill>
                  <w14:solidFill>
                    <w14:schemeClr w14:val="tx1"/>
                  </w14:solidFill>
                </w14:textFill>
              </w:rPr>
              <w:t xml:space="preserve">日上午   （见磋商公告） </w:t>
            </w:r>
          </w:p>
        </w:tc>
      </w:tr>
      <w:tr w14:paraId="342B687E">
        <w:tblPrEx>
          <w:tblCellMar>
            <w:top w:w="0" w:type="dxa"/>
            <w:left w:w="10" w:type="dxa"/>
            <w:bottom w:w="0" w:type="dxa"/>
            <w:right w:w="10" w:type="dxa"/>
          </w:tblCellMar>
        </w:tblPrEx>
        <w:trPr>
          <w:trHeight w:val="1374"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BC7718">
            <w:pPr>
              <w:numPr>
                <w:ilvl w:val="0"/>
                <w:numId w:val="15"/>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FB7CF0">
            <w:pPr>
              <w:spacing w:before="0" w:after="0" w:line="240" w:lineRule="auto"/>
              <w:ind w:left="0" w:right="0" w:firstLine="0"/>
              <w:jc w:val="center"/>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响应文件递交地点</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EC1A51">
            <w:pPr>
              <w:rPr>
                <w:rFonts w:hint="eastAsia" w:ascii="宋体" w:hAnsi="宋体" w:eastAsia="宋体"/>
                <w:color w:val="000000" w:themeColor="text1"/>
                <w:sz w:val="24"/>
                <w:lang w:val="en-US" w:eastAsia="zh-CN"/>
                <w14:textFill>
                  <w14:solidFill>
                    <w14:schemeClr w14:val="tx1"/>
                  </w14:solidFill>
                </w14:textFill>
              </w:rPr>
            </w:pPr>
            <w:r>
              <w:rPr>
                <w:rFonts w:hint="eastAsia" w:ascii="宋体" w:hAnsi="宋体"/>
                <w:color w:val="000000" w:themeColor="text1"/>
                <w:sz w:val="24"/>
                <w14:textFill>
                  <w14:solidFill>
                    <w14:schemeClr w14:val="tx1"/>
                  </w14:solidFill>
                </w14:textFill>
              </w:rPr>
              <w:t>周口市公共资源交易中心</w:t>
            </w:r>
            <w:r>
              <w:rPr>
                <w:rFonts w:hint="eastAsia" w:ascii="宋体" w:hAnsi="宋体"/>
                <w:color w:val="000000" w:themeColor="text1"/>
                <w:sz w:val="24"/>
                <w:lang w:val="en-US" w:eastAsia="zh-CN"/>
                <w14:textFill>
                  <w14:solidFill>
                    <w14:schemeClr w14:val="tx1"/>
                  </w14:solidFill>
                </w14:textFill>
              </w:rPr>
              <w:t>网</w:t>
            </w:r>
          </w:p>
          <w:p w14:paraId="548B651B">
            <w:pPr>
              <w:rPr>
                <w:rFonts w:hint="eastAsia" w:ascii="宋体" w:hAnsi="宋体" w:cs="宋体" w:eastAsiaTheme="minorEastAsia"/>
                <w:color w:val="000000" w:themeColor="text1"/>
                <w:sz w:val="24"/>
                <w:szCs w:val="24"/>
                <w:lang w:val="en-US" w:eastAsia="zh-CN"/>
                <w14:textFill>
                  <w14:solidFill>
                    <w14:schemeClr w14:val="tx1"/>
                  </w14:solidFill>
                </w14:textFill>
              </w:rPr>
            </w:pPr>
            <w:r>
              <w:rPr>
                <w:rFonts w:hint="eastAsia" w:ascii="宋体" w:hAnsi="宋体"/>
                <w:color w:val="000000" w:themeColor="text1"/>
                <w:sz w:val="24"/>
                <w14:textFill>
                  <w14:solidFill>
                    <w14:schemeClr w14:val="tx1"/>
                  </w14:solidFill>
                </w14:textFill>
              </w:rPr>
              <w:t>网址：周口市公共资源电子交易服务平台会员系统（网址</w:t>
            </w:r>
            <w:r>
              <w:rPr>
                <w:rFonts w:hint="eastAsia" w:asciiTheme="minorEastAsia" w:hAnsiTheme="minorEastAsia" w:eastAsiaTheme="minorEastAsia"/>
                <w:color w:val="000000" w:themeColor="text1"/>
                <w14:textFill>
                  <w14:solidFill>
                    <w14:schemeClr w14:val="tx1"/>
                  </w14:solidFill>
                </w14:textFill>
              </w:rPr>
              <w:t>http://jyzx.zhoukou.gov.cn</w:t>
            </w:r>
            <w:r>
              <w:rPr>
                <w:rFonts w:hint="eastAsia" w:asciiTheme="minorEastAsia" w:hAnsiTheme="minorEastAsia" w:eastAsiaTheme="minorEastAsia"/>
                <w:color w:val="000000" w:themeColor="text1"/>
                <w:lang w:eastAsia="zh-CN"/>
                <w14:textFill>
                  <w14:solidFill>
                    <w14:schemeClr w14:val="tx1"/>
                  </w14:solidFill>
                </w14:textFill>
              </w:rPr>
              <w:t>）</w:t>
            </w:r>
          </w:p>
          <w:p w14:paraId="0391177F">
            <w:pPr>
              <w:spacing w:before="0" w:after="0" w:line="560" w:lineRule="auto"/>
              <w:ind w:left="0" w:right="0" w:firstLine="0"/>
              <w:jc w:val="both"/>
              <w:rPr>
                <w:rFonts w:ascii="宋体" w:hAnsi="宋体" w:eastAsia="宋体" w:cs="宋体"/>
                <w:color w:val="000000" w:themeColor="text1"/>
                <w:spacing w:val="0"/>
                <w:position w:val="0"/>
                <w:shd w:val="clear" w:fill="auto"/>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（本项目实行网上远程开标无须到现场提交响应文件）</w:t>
            </w:r>
          </w:p>
        </w:tc>
      </w:tr>
      <w:tr w14:paraId="0A51A758">
        <w:tblPrEx>
          <w:tblCellMar>
            <w:top w:w="0" w:type="dxa"/>
            <w:left w:w="10" w:type="dxa"/>
            <w:bottom w:w="0" w:type="dxa"/>
            <w:right w:w="10" w:type="dxa"/>
          </w:tblCellMar>
        </w:tblPrEx>
        <w:trPr>
          <w:trHeight w:val="645"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8DA99E">
            <w:pPr>
              <w:numPr>
                <w:ilvl w:val="0"/>
                <w:numId w:val="16"/>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6343BC">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磋商时间</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CD4F3F">
            <w:pPr>
              <w:tabs>
                <w:tab w:val="left" w:pos="8640"/>
              </w:tabs>
              <w:spacing w:before="0" w:after="0" w:line="240" w:lineRule="auto"/>
              <w:ind w:left="-2" w:right="0" w:firstLine="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0"/>
                <w:shd w:val="clear" w:fill="auto"/>
                <w14:textFill>
                  <w14:solidFill>
                    <w14:schemeClr w14:val="tx1"/>
                  </w14:solidFill>
                </w14:textFill>
              </w:rPr>
              <w:t>******</w:t>
            </w:r>
            <w:r>
              <w:rPr>
                <w:rFonts w:ascii="宋体" w:hAnsi="宋体" w:eastAsia="宋体" w:cs="宋体"/>
                <w:color w:val="000000" w:themeColor="text1"/>
                <w:spacing w:val="0"/>
                <w:position w:val="0"/>
                <w:sz w:val="24"/>
                <w:shd w:val="clear" w:fill="auto"/>
                <w14:textFill>
                  <w14:solidFill>
                    <w14:schemeClr w14:val="tx1"/>
                  </w14:solidFill>
                </w14:textFill>
              </w:rPr>
              <w:t>年</w:t>
            </w:r>
            <w:r>
              <w:rPr>
                <w:rFonts w:ascii="宋体" w:hAnsi="宋体" w:eastAsia="宋体" w:cs="宋体"/>
                <w:color w:val="000000" w:themeColor="text1"/>
                <w:spacing w:val="0"/>
                <w:position w:val="0"/>
                <w:sz w:val="20"/>
                <w:shd w:val="clear" w:fill="auto"/>
                <w14:textFill>
                  <w14:solidFill>
                    <w14:schemeClr w14:val="tx1"/>
                  </w14:solidFill>
                </w14:textFill>
              </w:rPr>
              <w:t>******</w:t>
            </w:r>
            <w:r>
              <w:rPr>
                <w:rFonts w:ascii="宋体" w:hAnsi="宋体" w:eastAsia="宋体" w:cs="宋体"/>
                <w:color w:val="000000" w:themeColor="text1"/>
                <w:spacing w:val="0"/>
                <w:position w:val="0"/>
                <w:sz w:val="24"/>
                <w:shd w:val="clear" w:fill="auto"/>
                <w14:textFill>
                  <w14:solidFill>
                    <w14:schemeClr w14:val="tx1"/>
                  </w14:solidFill>
                </w14:textFill>
              </w:rPr>
              <w:t>月</w:t>
            </w:r>
            <w:r>
              <w:rPr>
                <w:rFonts w:ascii="宋体" w:hAnsi="宋体" w:eastAsia="宋体" w:cs="宋体"/>
                <w:color w:val="000000" w:themeColor="text1"/>
                <w:spacing w:val="0"/>
                <w:position w:val="0"/>
                <w:sz w:val="20"/>
                <w:shd w:val="clear" w:fill="auto"/>
                <w14:textFill>
                  <w14:solidFill>
                    <w14:schemeClr w14:val="tx1"/>
                  </w14:solidFill>
                </w14:textFill>
              </w:rPr>
              <w:t>******</w:t>
            </w:r>
            <w:r>
              <w:rPr>
                <w:rFonts w:ascii="宋体" w:hAnsi="宋体" w:eastAsia="宋体" w:cs="宋体"/>
                <w:color w:val="000000" w:themeColor="text1"/>
                <w:spacing w:val="0"/>
                <w:position w:val="0"/>
                <w:sz w:val="24"/>
                <w:shd w:val="clear" w:fill="auto"/>
                <w14:textFill>
                  <w14:solidFill>
                    <w14:schemeClr w14:val="tx1"/>
                  </w14:solidFill>
                </w14:textFill>
              </w:rPr>
              <w:t>日上午    见磋商公告</w:t>
            </w:r>
          </w:p>
        </w:tc>
      </w:tr>
      <w:tr w14:paraId="157735CF">
        <w:tblPrEx>
          <w:tblCellMar>
            <w:top w:w="0" w:type="dxa"/>
            <w:left w:w="10" w:type="dxa"/>
            <w:bottom w:w="0" w:type="dxa"/>
            <w:right w:w="10" w:type="dxa"/>
          </w:tblCellMar>
        </w:tblPrEx>
        <w:trPr>
          <w:trHeight w:val="405"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418BCC">
            <w:pPr>
              <w:numPr>
                <w:ilvl w:val="0"/>
                <w:numId w:val="17"/>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BC3C32">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磋商程序和内容</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C94586">
            <w:pPr>
              <w:tabs>
                <w:tab w:val="left" w:pos="8640"/>
              </w:tabs>
              <w:spacing w:before="0" w:after="0" w:line="240" w:lineRule="auto"/>
              <w:ind w:left="0" w:right="0" w:firstLine="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详见磋商文件第二章</w:t>
            </w:r>
          </w:p>
        </w:tc>
      </w:tr>
      <w:tr w14:paraId="040F2C78">
        <w:tblPrEx>
          <w:tblCellMar>
            <w:top w:w="0" w:type="dxa"/>
            <w:left w:w="10" w:type="dxa"/>
            <w:bottom w:w="0" w:type="dxa"/>
            <w:right w:w="10" w:type="dxa"/>
          </w:tblCellMar>
        </w:tblPrEx>
        <w:trPr>
          <w:trHeight w:val="80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110BC4">
            <w:pPr>
              <w:numPr>
                <w:ilvl w:val="0"/>
                <w:numId w:val="18"/>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DB6A15">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授予合同</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66571E">
            <w:pPr>
              <w:tabs>
                <w:tab w:val="left" w:pos="8640"/>
              </w:tabs>
              <w:spacing w:before="0" w:after="0" w:line="240" w:lineRule="auto"/>
              <w:ind w:left="0" w:right="0" w:firstLine="0"/>
              <w:jc w:val="left"/>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采购人根据磋商小组的推荐意见，由采购人确定成交供应商。采购代理机构向成交供应商发出成交通知书。</w:t>
            </w:r>
          </w:p>
        </w:tc>
      </w:tr>
      <w:tr w14:paraId="2E0C1128">
        <w:tblPrEx>
          <w:tblCellMar>
            <w:top w:w="0" w:type="dxa"/>
            <w:left w:w="10" w:type="dxa"/>
            <w:bottom w:w="0" w:type="dxa"/>
            <w:right w:w="10" w:type="dxa"/>
          </w:tblCellMar>
        </w:tblPrEx>
        <w:trPr>
          <w:trHeight w:val="1073"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38E783">
            <w:pPr>
              <w:numPr>
                <w:ilvl w:val="0"/>
                <w:numId w:val="19"/>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3E41DE">
            <w:pPr>
              <w:spacing w:before="0" w:after="0" w:line="240" w:lineRule="auto"/>
              <w:ind w:left="0" w:right="0" w:firstLine="14"/>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签订合同</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D8BD84">
            <w:pPr>
              <w:tabs>
                <w:tab w:val="left" w:pos="8640"/>
              </w:tabs>
              <w:spacing w:before="0" w:after="0" w:line="240" w:lineRule="auto"/>
              <w:ind w:left="-2" w:right="0" w:firstLine="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本磋商文件、响应文件</w:t>
            </w:r>
            <w:r>
              <w:rPr>
                <w:rFonts w:hint="eastAsia" w:ascii="宋体" w:hAnsi="宋体" w:eastAsia="宋体" w:cs="宋体"/>
                <w:color w:val="000000" w:themeColor="text1"/>
                <w:spacing w:val="0"/>
                <w:position w:val="0"/>
                <w:sz w:val="24"/>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与响应文件内容一致的廉政保证书</w:t>
            </w:r>
            <w:r>
              <w:rPr>
                <w:rFonts w:ascii="宋体" w:hAnsi="宋体" w:eastAsia="宋体" w:cs="宋体"/>
                <w:color w:val="000000" w:themeColor="text1"/>
                <w:spacing w:val="0"/>
                <w:position w:val="0"/>
                <w:sz w:val="24"/>
                <w:shd w:val="clear" w:fill="auto"/>
                <w14:textFill>
                  <w14:solidFill>
                    <w14:schemeClr w14:val="tx1"/>
                  </w14:solidFill>
                </w14:textFill>
              </w:rPr>
              <w:t>及磋商、评审过程中有关澄清、承诺文件的内容，将作为签订合同的主要内容。</w:t>
            </w:r>
          </w:p>
        </w:tc>
      </w:tr>
      <w:tr w14:paraId="799D1919">
        <w:tblPrEx>
          <w:tblCellMar>
            <w:top w:w="0" w:type="dxa"/>
            <w:left w:w="10" w:type="dxa"/>
            <w:bottom w:w="0" w:type="dxa"/>
            <w:right w:w="10" w:type="dxa"/>
          </w:tblCellMar>
        </w:tblPrEx>
        <w:trPr>
          <w:trHeight w:val="582"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219083">
            <w:pPr>
              <w:numPr>
                <w:ilvl w:val="0"/>
                <w:numId w:val="20"/>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B86189">
            <w:pPr>
              <w:spacing w:before="0" w:after="0" w:line="240" w:lineRule="auto"/>
              <w:ind w:left="0" w:right="0" w:firstLine="14"/>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投标保证金</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21E7D1">
            <w:pPr>
              <w:tabs>
                <w:tab w:val="left" w:pos="8640"/>
              </w:tabs>
              <w:spacing w:before="0" w:after="0" w:line="240" w:lineRule="auto"/>
              <w:ind w:left="-2" w:right="0" w:firstLine="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本项目不需要交纳投标保证金</w:t>
            </w:r>
          </w:p>
        </w:tc>
      </w:tr>
      <w:tr w14:paraId="721D0747">
        <w:tblPrEx>
          <w:tblCellMar>
            <w:top w:w="0" w:type="dxa"/>
            <w:left w:w="10" w:type="dxa"/>
            <w:bottom w:w="0" w:type="dxa"/>
            <w:right w:w="10" w:type="dxa"/>
          </w:tblCellMar>
        </w:tblPrEx>
        <w:trPr>
          <w:trHeight w:val="582"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430833">
            <w:pPr>
              <w:numPr>
                <w:ilvl w:val="0"/>
                <w:numId w:val="21"/>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5F0E33">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供货周期</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3C2D05">
            <w:pPr>
              <w:spacing w:before="0" w:after="0" w:line="240" w:lineRule="auto"/>
              <w:ind w:left="0" w:right="0" w:firstLine="0"/>
              <w:jc w:val="left"/>
              <w:rPr>
                <w:rFonts w:hint="default" w:ascii="宋体" w:hAnsi="宋体" w:eastAsia="宋体" w:cs="宋体"/>
                <w:color w:val="000000" w:themeColor="text1"/>
                <w:spacing w:val="0"/>
                <w:position w:val="0"/>
                <w:highlight w:val="none"/>
                <w:shd w:val="clear" w:fill="auto"/>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合同签订后</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30个工作日</w:t>
            </w:r>
          </w:p>
        </w:tc>
      </w:tr>
      <w:tr w14:paraId="5F1A0B5E">
        <w:tblPrEx>
          <w:tblCellMar>
            <w:top w:w="0" w:type="dxa"/>
            <w:left w:w="10" w:type="dxa"/>
            <w:bottom w:w="0" w:type="dxa"/>
            <w:right w:w="10" w:type="dxa"/>
          </w:tblCellMar>
        </w:tblPrEx>
        <w:trPr>
          <w:trHeight w:val="582"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6E2292">
            <w:pPr>
              <w:numPr>
                <w:ilvl w:val="0"/>
                <w:numId w:val="22"/>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2CD2DF">
            <w:pPr>
              <w:spacing w:before="0" w:after="0" w:line="240" w:lineRule="auto"/>
              <w:ind w:left="0" w:right="0" w:firstLine="14"/>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付款方式</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0536D9">
            <w:pPr>
              <w:tabs>
                <w:tab w:val="left" w:pos="8640"/>
              </w:tabs>
              <w:spacing w:before="0" w:after="0" w:line="240" w:lineRule="auto"/>
              <w:ind w:left="0" w:right="0" w:firstLine="0"/>
              <w:jc w:val="left"/>
              <w:rPr>
                <w:rFonts w:hint="eastAsia" w:ascii="宋体" w:hAnsi="宋体" w:cs="宋体" w:eastAsiaTheme="minorEastAsia"/>
                <w:color w:val="000000" w:themeColor="text1"/>
                <w:spacing w:val="0"/>
                <w:position w:val="0"/>
                <w:highlight w:val="none"/>
                <w:shd w:val="clear" w:fill="auto"/>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合同签订后预付合同总金额的40%；验收合格后支付合同总金额的60%</w:t>
            </w:r>
          </w:p>
        </w:tc>
      </w:tr>
      <w:tr w14:paraId="210241DD">
        <w:tblPrEx>
          <w:tblCellMar>
            <w:top w:w="0" w:type="dxa"/>
            <w:left w:w="10" w:type="dxa"/>
            <w:bottom w:w="0" w:type="dxa"/>
            <w:right w:w="10" w:type="dxa"/>
          </w:tblCellMar>
        </w:tblPrEx>
        <w:trPr>
          <w:trHeight w:val="582"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DDD438">
            <w:pPr>
              <w:numPr>
                <w:ilvl w:val="0"/>
                <w:numId w:val="23"/>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FAEB8E">
            <w:pPr>
              <w:spacing w:before="0" w:after="0" w:line="240" w:lineRule="auto"/>
              <w:ind w:left="0" w:right="0" w:firstLine="14"/>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勘察现场</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2A5E2A">
            <w:pPr>
              <w:tabs>
                <w:tab w:val="left" w:pos="8640"/>
              </w:tabs>
              <w:spacing w:before="0" w:after="0" w:line="240" w:lineRule="auto"/>
              <w:ind w:left="0" w:right="0" w:firstLine="0"/>
              <w:jc w:val="left"/>
              <w:rPr>
                <w:rFonts w:hint="default" w:ascii="宋体" w:hAnsi="宋体" w:eastAsia="宋体" w:cs="宋体"/>
                <w:color w:val="000000" w:themeColor="text1"/>
                <w:spacing w:val="0"/>
                <w:position w:val="0"/>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不须现场勘察</w:t>
            </w:r>
          </w:p>
        </w:tc>
      </w:tr>
      <w:tr w14:paraId="40B9CB9F">
        <w:tblPrEx>
          <w:tblCellMar>
            <w:top w:w="0" w:type="dxa"/>
            <w:left w:w="10" w:type="dxa"/>
            <w:bottom w:w="0" w:type="dxa"/>
            <w:right w:w="10" w:type="dxa"/>
          </w:tblCellMar>
        </w:tblPrEx>
        <w:trPr>
          <w:trHeight w:val="582"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DF1CA9">
            <w:pPr>
              <w:numPr>
                <w:ilvl w:val="0"/>
                <w:numId w:val="24"/>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C66B71">
            <w:pPr>
              <w:spacing w:beforeLines="50"/>
              <w:ind w:firstLine="14" w:firstLineChars="6"/>
              <w:jc w:val="center"/>
              <w:rPr>
                <w:rFonts w:ascii="宋体" w:hAnsi="宋体" w:eastAsia="宋体" w:cs="宋体"/>
                <w:color w:val="000000" w:themeColor="text1"/>
                <w:spacing w:val="0"/>
                <w:position w:val="0"/>
                <w:shd w:val="clear" w:fill="auto"/>
                <w14:textFill>
                  <w14:solidFill>
                    <w14:schemeClr w14:val="tx1"/>
                  </w14:solidFill>
                </w14:textFill>
              </w:rPr>
            </w:pPr>
            <w:r>
              <w:rPr>
                <w:rFonts w:hint="eastAsia" w:ascii="宋体" w:hAnsi="宋体" w:cs="宋体"/>
                <w:b/>
                <w:bCs/>
                <w:color w:val="000000" w:themeColor="text1"/>
                <w:sz w:val="24"/>
                <w:lang w:val="en-US" w:eastAsia="zh-CN"/>
                <w14:textFill>
                  <w14:solidFill>
                    <w14:schemeClr w14:val="tx1"/>
                  </w14:solidFill>
                </w14:textFill>
              </w:rPr>
              <w:t>报价</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F39FEF">
            <w:pPr>
              <w:tabs>
                <w:tab w:val="left" w:pos="8640"/>
              </w:tabs>
              <w:jc w:val="left"/>
              <w:rPr>
                <w:rFonts w:ascii="宋体" w:hAnsi="宋体" w:eastAsia="宋体" w:cs="宋体"/>
                <w:color w:val="000000" w:themeColor="text1"/>
                <w:spacing w:val="0"/>
                <w:position w:val="0"/>
                <w:shd w:val="clear" w:fill="auto"/>
                <w14:textFill>
                  <w14:solidFill>
                    <w14:schemeClr w14:val="tx1"/>
                  </w14:solidFill>
                </w14:textFill>
              </w:rPr>
            </w:pPr>
            <w:r>
              <w:rPr>
                <w:rFonts w:hint="eastAsia" w:ascii="宋体" w:hAnsi="宋体" w:cs="宋体"/>
                <w:b/>
                <w:bCs/>
                <w:color w:val="000000" w:themeColor="text1"/>
                <w:sz w:val="24"/>
                <w:lang w:val="en-US" w:eastAsia="zh-CN"/>
                <w14:textFill>
                  <w14:solidFill>
                    <w14:schemeClr w14:val="tx1"/>
                  </w14:solidFill>
                </w14:textFill>
              </w:rPr>
              <w:t>一次报价</w:t>
            </w:r>
          </w:p>
        </w:tc>
      </w:tr>
      <w:tr w14:paraId="277F5369">
        <w:tblPrEx>
          <w:tblCellMar>
            <w:top w:w="0" w:type="dxa"/>
            <w:left w:w="10" w:type="dxa"/>
            <w:bottom w:w="0" w:type="dxa"/>
            <w:right w:w="10" w:type="dxa"/>
          </w:tblCellMar>
        </w:tblPrEx>
        <w:trPr>
          <w:trHeight w:val="582"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8F9387">
            <w:pPr>
              <w:numPr>
                <w:ilvl w:val="0"/>
                <w:numId w:val="24"/>
              </w:numPr>
              <w:tabs>
                <w:tab w:val="left" w:pos="420"/>
              </w:tabs>
              <w:spacing w:before="0" w:after="0" w:line="240" w:lineRule="auto"/>
              <w:ind w:left="420" w:right="0" w:hanging="420"/>
              <w:jc w:val="cente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908671">
            <w:pPr>
              <w:jc w:val="center"/>
              <w:rPr>
                <w:rFonts w:hint="eastAsia" w:ascii="宋体" w:hAnsi="宋体" w:eastAsia="宋体" w:cs="Times New Roman"/>
                <w:color w:val="000000" w:themeColor="text1"/>
                <w:sz w:val="24"/>
                <w:szCs w:val="24"/>
                <w:highlight w:val="none"/>
                <w:lang w:val="en-US" w:eastAsia="zh-CN"/>
                <w14:textFill>
                  <w14:solidFill>
                    <w14:schemeClr w14:val="tx1"/>
                  </w14:solidFill>
                </w14:textFill>
              </w:rPr>
            </w:pP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所属行业</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538AAF">
            <w:pPr>
              <w:jc w:val="both"/>
              <w:rPr>
                <w:rFonts w:hint="default" w:ascii="宋体" w:hAnsi="宋体" w:eastAsia="宋体" w:cs="Times New Roman"/>
                <w:color w:val="000000" w:themeColor="text1"/>
                <w:sz w:val="24"/>
                <w:szCs w:val="24"/>
                <w:highlight w:val="none"/>
                <w:lang w:val="en-US" w:eastAsia="zh-CN"/>
                <w14:textFill>
                  <w14:solidFill>
                    <w14:schemeClr w14:val="tx1"/>
                  </w14:solidFill>
                </w14:textFill>
              </w:rPr>
            </w:pP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工业</w:t>
            </w:r>
          </w:p>
        </w:tc>
      </w:tr>
    </w:tbl>
    <w:p w14:paraId="7107D3FC">
      <w:pPr>
        <w:tabs>
          <w:tab w:val="left" w:pos="0"/>
          <w:tab w:val="left" w:pos="993"/>
          <w:tab w:val="left" w:pos="1134"/>
        </w:tabs>
        <w:spacing w:before="0" w:after="0" w:line="240" w:lineRule="auto"/>
        <w:ind w:left="0" w:right="0" w:firstLine="0"/>
        <w:jc w:val="both"/>
        <w:rPr>
          <w:rFonts w:ascii="宋体" w:hAnsi="宋体" w:eastAsia="宋体" w:cs="宋体"/>
          <w:b/>
          <w:color w:val="000000" w:themeColor="text1"/>
          <w:spacing w:val="0"/>
          <w:position w:val="0"/>
          <w:sz w:val="24"/>
          <w:shd w:val="clear" w:fill="auto"/>
          <w14:textFill>
            <w14:solidFill>
              <w14:schemeClr w14:val="tx1"/>
            </w14:solidFill>
          </w14:textFill>
        </w:rPr>
      </w:pPr>
    </w:p>
    <w:p w14:paraId="0B42BDE0">
      <w:pPr>
        <w:spacing w:before="0" w:after="0" w:line="720" w:lineRule="auto"/>
        <w:ind w:left="0" w:right="0" w:firstLine="0"/>
        <w:jc w:val="center"/>
        <w:rPr>
          <w:rFonts w:ascii="宋体" w:hAnsi="宋体" w:eastAsia="宋体" w:cs="宋体"/>
          <w:b/>
          <w:color w:val="000000" w:themeColor="text1"/>
          <w:spacing w:val="0"/>
          <w:position w:val="0"/>
          <w:sz w:val="24"/>
          <w:shd w:val="clear" w:fill="auto"/>
          <w14:textFill>
            <w14:solidFill>
              <w14:schemeClr w14:val="tx1"/>
            </w14:solidFill>
          </w14:textFill>
        </w:rPr>
      </w:pPr>
    </w:p>
    <w:p w14:paraId="7B92E096">
      <w:pPr>
        <w:spacing w:before="0" w:after="0" w:line="720" w:lineRule="auto"/>
        <w:ind w:left="0" w:right="0" w:firstLine="0"/>
        <w:jc w:val="center"/>
        <w:rPr>
          <w:rFonts w:ascii="宋体" w:hAnsi="宋体" w:eastAsia="宋体" w:cs="宋体"/>
          <w:b/>
          <w:color w:val="000000" w:themeColor="text1"/>
          <w:spacing w:val="0"/>
          <w:position w:val="0"/>
          <w:sz w:val="24"/>
          <w:shd w:val="clear" w:fill="auto"/>
          <w14:textFill>
            <w14:solidFill>
              <w14:schemeClr w14:val="tx1"/>
            </w14:solidFill>
          </w14:textFill>
        </w:rPr>
      </w:pPr>
    </w:p>
    <w:p w14:paraId="63A4F9EA">
      <w:pPr>
        <w:spacing w:before="0" w:after="0" w:line="720" w:lineRule="auto"/>
        <w:ind w:left="0" w:right="0" w:firstLine="0"/>
        <w:jc w:val="center"/>
        <w:rPr>
          <w:rFonts w:ascii="宋体" w:hAnsi="宋体" w:eastAsia="宋体" w:cs="宋体"/>
          <w:b/>
          <w:color w:val="000000" w:themeColor="text1"/>
          <w:spacing w:val="0"/>
          <w:position w:val="0"/>
          <w:sz w:val="24"/>
          <w:shd w:val="clear" w:fill="auto"/>
          <w14:textFill>
            <w14:solidFill>
              <w14:schemeClr w14:val="tx1"/>
            </w14:solidFill>
          </w14:textFill>
        </w:rPr>
      </w:pPr>
    </w:p>
    <w:p w14:paraId="43568EFA">
      <w:pPr>
        <w:spacing w:before="0" w:after="0" w:line="720" w:lineRule="auto"/>
        <w:ind w:left="0" w:right="0" w:firstLine="0"/>
        <w:jc w:val="center"/>
        <w:rPr>
          <w:rFonts w:ascii="宋体" w:hAnsi="宋体" w:eastAsia="宋体" w:cs="宋体"/>
          <w:b/>
          <w:color w:val="000000" w:themeColor="text1"/>
          <w:spacing w:val="0"/>
          <w:position w:val="0"/>
          <w:sz w:val="24"/>
          <w:shd w:val="clear" w:fill="auto"/>
          <w14:textFill>
            <w14:solidFill>
              <w14:schemeClr w14:val="tx1"/>
            </w14:solidFill>
          </w14:textFill>
        </w:rPr>
      </w:pPr>
    </w:p>
    <w:p w14:paraId="57E8F724">
      <w:pPr>
        <w:pStyle w:val="8"/>
        <w:rPr>
          <w:rFonts w:ascii="宋体" w:hAnsi="宋体" w:eastAsia="宋体" w:cs="宋体"/>
          <w:b/>
          <w:color w:val="000000" w:themeColor="text1"/>
          <w:spacing w:val="0"/>
          <w:position w:val="0"/>
          <w:sz w:val="24"/>
          <w:shd w:val="clear" w:fill="auto"/>
          <w14:textFill>
            <w14:solidFill>
              <w14:schemeClr w14:val="tx1"/>
            </w14:solidFill>
          </w14:textFill>
        </w:rPr>
      </w:pPr>
    </w:p>
    <w:p w14:paraId="6993C645">
      <w:pPr>
        <w:pStyle w:val="9"/>
        <w:rPr>
          <w:rFonts w:ascii="宋体" w:hAnsi="宋体" w:eastAsia="宋体" w:cs="宋体"/>
          <w:b/>
          <w:color w:val="000000" w:themeColor="text1"/>
          <w:spacing w:val="0"/>
          <w:position w:val="0"/>
          <w:sz w:val="24"/>
          <w:shd w:val="clear" w:fill="auto"/>
          <w14:textFill>
            <w14:solidFill>
              <w14:schemeClr w14:val="tx1"/>
            </w14:solidFill>
          </w14:textFill>
        </w:rPr>
      </w:pPr>
    </w:p>
    <w:p w14:paraId="70A48E8A">
      <w:pPr>
        <w:rPr>
          <w:color w:val="000000" w:themeColor="text1"/>
          <w14:textFill>
            <w14:solidFill>
              <w14:schemeClr w14:val="tx1"/>
            </w14:solidFill>
          </w14:textFill>
        </w:rPr>
      </w:pPr>
    </w:p>
    <w:p w14:paraId="7775A645">
      <w:pPr>
        <w:rPr>
          <w:color w:val="000000" w:themeColor="text1"/>
          <w14:textFill>
            <w14:solidFill>
              <w14:schemeClr w14:val="tx1"/>
            </w14:solidFill>
          </w14:textFill>
        </w:rPr>
      </w:pPr>
    </w:p>
    <w:p w14:paraId="2E9A5A76">
      <w:pPr>
        <w:rPr>
          <w:color w:val="000000" w:themeColor="text1"/>
          <w14:textFill>
            <w14:solidFill>
              <w14:schemeClr w14:val="tx1"/>
            </w14:solidFill>
          </w14:textFill>
        </w:rPr>
      </w:pPr>
    </w:p>
    <w:p w14:paraId="6AAB7F5D">
      <w:pPr>
        <w:rPr>
          <w:rFonts w:ascii="宋体" w:hAnsi="宋体" w:eastAsia="宋体" w:cs="宋体"/>
          <w:b/>
          <w:color w:val="000000" w:themeColor="text1"/>
          <w:spacing w:val="0"/>
          <w:position w:val="0"/>
          <w:sz w:val="24"/>
          <w:shd w:val="clear" w:fill="auto"/>
          <w14:textFill>
            <w14:solidFill>
              <w14:schemeClr w14:val="tx1"/>
            </w14:solidFill>
          </w14:textFill>
        </w:rPr>
      </w:pPr>
    </w:p>
    <w:p w14:paraId="555374BF">
      <w:pPr>
        <w:pStyle w:val="8"/>
        <w:rPr>
          <w:color w:val="000000" w:themeColor="text1"/>
          <w14:textFill>
            <w14:solidFill>
              <w14:schemeClr w14:val="tx1"/>
            </w14:solidFill>
          </w14:textFill>
        </w:rPr>
      </w:pPr>
    </w:p>
    <w:p w14:paraId="4A9426AE">
      <w:pPr>
        <w:spacing w:before="0" w:after="0" w:line="720" w:lineRule="auto"/>
        <w:ind w:left="0" w:right="0" w:firstLine="0"/>
        <w:jc w:val="center"/>
        <w:rPr>
          <w:rFonts w:ascii="宋体" w:hAnsi="宋体" w:eastAsia="宋体" w:cs="宋体"/>
          <w:b/>
          <w:color w:val="000000" w:themeColor="text1"/>
          <w:spacing w:val="0"/>
          <w:position w:val="0"/>
          <w:sz w:val="24"/>
          <w:shd w:val="clear" w:fill="auto"/>
          <w14:textFill>
            <w14:solidFill>
              <w14:schemeClr w14:val="tx1"/>
            </w14:solidFill>
          </w14:textFill>
        </w:rPr>
      </w:pPr>
    </w:p>
    <w:p w14:paraId="78D4589A">
      <w:pPr>
        <w:pStyle w:val="8"/>
        <w:rPr>
          <w:color w:val="000000" w:themeColor="text1"/>
          <w14:textFill>
            <w14:solidFill>
              <w14:schemeClr w14:val="tx1"/>
            </w14:solidFill>
          </w14:textFill>
        </w:rPr>
      </w:pPr>
    </w:p>
    <w:p w14:paraId="65AB34B5">
      <w:pPr>
        <w:spacing w:before="0" w:after="0" w:line="720" w:lineRule="auto"/>
        <w:ind w:left="0" w:right="0" w:firstLine="0"/>
        <w:jc w:val="center"/>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b/>
          <w:color w:val="000000" w:themeColor="text1"/>
          <w:spacing w:val="0"/>
          <w:position w:val="0"/>
          <w:sz w:val="24"/>
          <w:shd w:val="clear" w:fill="auto"/>
          <w14:textFill>
            <w14:solidFill>
              <w14:schemeClr w14:val="tx1"/>
            </w14:solidFill>
          </w14:textFill>
        </w:rPr>
        <w:t>一、总则</w:t>
      </w:r>
    </w:p>
    <w:p w14:paraId="2F99DFAC">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2"/>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b/>
          <w:color w:val="000000" w:themeColor="text1"/>
          <w:spacing w:val="0"/>
          <w:position w:val="0"/>
          <w:sz w:val="24"/>
          <w:shd w:val="clear" w:fill="auto"/>
          <w14:textFill>
            <w14:solidFill>
              <w14:schemeClr w14:val="tx1"/>
            </w14:solidFill>
          </w14:textFill>
        </w:rPr>
        <w:t>1．适用范围</w:t>
      </w:r>
    </w:p>
    <w:p w14:paraId="1D1E087E">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1.1本竞争性磋商文件仅适用于本次竞争性磋商邀请函中所述项目。</w:t>
      </w:r>
    </w:p>
    <w:p w14:paraId="4986D3FF">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2"/>
        <w:jc w:val="both"/>
        <w:textAlignment w:val="auto"/>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b/>
          <w:color w:val="000000" w:themeColor="text1"/>
          <w:spacing w:val="0"/>
          <w:position w:val="0"/>
          <w:sz w:val="24"/>
          <w:shd w:val="clear" w:fill="auto"/>
          <w14:textFill>
            <w14:solidFill>
              <w14:schemeClr w14:val="tx1"/>
            </w14:solidFill>
          </w14:textFill>
        </w:rPr>
        <w:t>2．定义</w:t>
      </w:r>
    </w:p>
    <w:p w14:paraId="0897131E">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2.1“采购代理机构”：周口市公共资源交易中心政府采购中心。</w:t>
      </w:r>
    </w:p>
    <w:p w14:paraId="578950E3">
      <w:pPr>
        <w:keepNext w:val="0"/>
        <w:keepLines w:val="0"/>
        <w:pageBreakBefore w:val="0"/>
        <w:widowControl w:val="0"/>
        <w:tabs>
          <w:tab w:val="left" w:pos="0"/>
        </w:tabs>
        <w:kinsoku/>
        <w:wordWrap/>
        <w:overflowPunct/>
        <w:topLinePunct w:val="0"/>
        <w:autoSpaceDE/>
        <w:autoSpaceDN/>
        <w:bidi w:val="0"/>
        <w:adjustRightInd w:val="0"/>
        <w:snapToGrid w:val="0"/>
        <w:spacing w:before="0" w:line="432" w:lineRule="auto"/>
        <w:ind w:left="0" w:right="0" w:firstLine="480"/>
        <w:jc w:val="both"/>
        <w:textAlignment w:val="auto"/>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2.2“采购人”：</w:t>
      </w:r>
      <w:r>
        <w:rPr>
          <w:rFonts w:hint="eastAsia" w:ascii="宋体" w:hAnsi="宋体" w:eastAsia="宋体" w:cs="宋体"/>
          <w:color w:val="000000" w:themeColor="text1"/>
          <w:sz w:val="24"/>
          <w:u w:val="none"/>
          <w14:textFill>
            <w14:solidFill>
              <w14:schemeClr w14:val="tx1"/>
            </w14:solidFill>
          </w14:textFill>
        </w:rPr>
        <w:t>周口市眼科医院（周口市第七人民医院）</w:t>
      </w:r>
    </w:p>
    <w:p w14:paraId="31784ADE">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2.3“供应商”系指按竞争性磋商文件规定取得竞争性磋商文件并参加竞争性磋商活动的法人、其他组织或者自然人。</w:t>
      </w:r>
    </w:p>
    <w:p w14:paraId="69CA893B">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2.4“供应商代表”：系指代表供应商参加本次竞争性磋商活动的供应商的法定代表人或其委托代理人。</w:t>
      </w:r>
    </w:p>
    <w:p w14:paraId="4FF39C45">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2.5“货物</w:t>
      </w:r>
      <w:r>
        <w:rPr>
          <w:rFonts w:hint="eastAsia" w:ascii="宋体" w:hAnsi="宋体" w:eastAsia="宋体" w:cs="宋体"/>
          <w:color w:val="000000" w:themeColor="text1"/>
          <w:spacing w:val="0"/>
          <w:position w:val="0"/>
          <w:sz w:val="24"/>
          <w:shd w:val="clear" w:fill="auto"/>
          <w:lang w:eastAsia="zh-CN"/>
          <w14:textFill>
            <w14:solidFill>
              <w14:schemeClr w14:val="tx1"/>
            </w14:solidFill>
          </w14:textFill>
        </w:rPr>
        <w:t>”</w:t>
      </w:r>
      <w:r>
        <w:rPr>
          <w:rFonts w:ascii="宋体" w:hAnsi="宋体" w:eastAsia="宋体" w:cs="宋体"/>
          <w:color w:val="000000" w:themeColor="text1"/>
          <w:spacing w:val="0"/>
          <w:position w:val="0"/>
          <w:sz w:val="24"/>
          <w:shd w:val="clear" w:fill="auto"/>
          <w14:textFill>
            <w14:solidFill>
              <w14:schemeClr w14:val="tx1"/>
            </w14:solidFill>
          </w14:textFill>
        </w:rPr>
        <w:t>：系指各种形态和种类的物品，包括原材料、燃料、设备、产品等，包括与之相关的备品备件、工具、手册及安装、调试、技术协助、校准、培训、验收、售后服务等。</w:t>
      </w:r>
    </w:p>
    <w:p w14:paraId="294800EF">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 xml:space="preserve">2.6“法定代表人”系指法人单位（企业）法人营业执照（或事业法人登记证书上）上注明的法定代表人；如为其他组织或个体经营者参加竞争性磋商会的，指营业执照上注明的负责人或经营者。 </w:t>
      </w:r>
    </w:p>
    <w:p w14:paraId="476232F1">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2.7“重大违法记录”系指供应商因违法经营受到刑事处罚或者责令停产停业、吊销许可证或者执照、较大数额罚款等行政处罚。</w:t>
      </w:r>
    </w:p>
    <w:p w14:paraId="792E277D">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2.8“不具备良好的商业信誉”是指：</w:t>
      </w:r>
    </w:p>
    <w:p w14:paraId="608E15CE">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（1）有重大违法记录的（满三年的除外）；</w:t>
      </w:r>
    </w:p>
    <w:p w14:paraId="62C7CD6F">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（2）被各级财政部门列入政府采购严重违法失信行为信息记录的（期限已满的除外）；</w:t>
      </w:r>
    </w:p>
    <w:p w14:paraId="74D9E455">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（3）被各级政府采购监督管理部门禁止在一定期限内参加政府采购活动等处罚的（期限已满的除外）；</w:t>
      </w:r>
    </w:p>
    <w:p w14:paraId="2E615AF7">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（4）被各级法院列入失信名单的（已依法解除的除外）；</w:t>
      </w:r>
    </w:p>
    <w:p w14:paraId="0FE926AD">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（5）法律法规规定的其他情形。</w:t>
      </w:r>
    </w:p>
    <w:p w14:paraId="6336A927">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2"/>
        <w:jc w:val="both"/>
        <w:textAlignment w:val="auto"/>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b/>
          <w:color w:val="000000" w:themeColor="text1"/>
          <w:spacing w:val="0"/>
          <w:position w:val="0"/>
          <w:sz w:val="24"/>
          <w:shd w:val="clear" w:fill="auto"/>
          <w14:textFill>
            <w14:solidFill>
              <w14:schemeClr w14:val="tx1"/>
            </w14:solidFill>
          </w14:textFill>
        </w:rPr>
        <w:t>3.采购预算</w:t>
      </w:r>
    </w:p>
    <w:p w14:paraId="300F761A">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3.1本次采购预算：见公告。</w:t>
      </w:r>
    </w:p>
    <w:p w14:paraId="17373E6C">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2"/>
        <w:jc w:val="both"/>
        <w:textAlignment w:val="auto"/>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b/>
          <w:color w:val="000000" w:themeColor="text1"/>
          <w:spacing w:val="0"/>
          <w:position w:val="0"/>
          <w:sz w:val="24"/>
          <w:shd w:val="clear" w:fill="auto"/>
          <w14:textFill>
            <w14:solidFill>
              <w14:schemeClr w14:val="tx1"/>
            </w14:solidFill>
          </w14:textFill>
        </w:rPr>
        <w:t>4.合格的供应商</w:t>
      </w:r>
    </w:p>
    <w:p w14:paraId="4281D8A9">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4.1.1符合供应商资格条件（详见第一部分供应商资格条件）</w:t>
      </w:r>
    </w:p>
    <w:p w14:paraId="6ED4FD88">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FFFFFF"/>
          <w14:textFill>
            <w14:solidFill>
              <w14:schemeClr w14:val="tx1"/>
            </w14:solidFill>
          </w14:textFill>
        </w:rPr>
      </w:pPr>
      <w:r>
        <w:rPr>
          <w:rFonts w:ascii="宋体" w:hAnsi="宋体" w:eastAsia="宋体" w:cs="宋体"/>
          <w:color w:val="000000" w:themeColor="text1"/>
          <w:spacing w:val="0"/>
          <w:position w:val="0"/>
          <w:sz w:val="24"/>
          <w:shd w:val="clear" w:fill="FFFFFF"/>
          <w14:textFill>
            <w14:solidFill>
              <w14:schemeClr w14:val="tx1"/>
            </w14:solidFill>
          </w14:textFill>
        </w:rPr>
        <w:t>4.1.2</w:t>
      </w:r>
      <w:r>
        <w:rPr>
          <w:rFonts w:ascii="宋体" w:hAnsi="宋体" w:eastAsia="宋体" w:cs="宋体"/>
          <w:color w:val="000000" w:themeColor="text1"/>
          <w:spacing w:val="0"/>
          <w:position w:val="0"/>
          <w:sz w:val="24"/>
          <w:shd w:val="clear" w:fill="auto"/>
          <w14:textFill>
            <w14:solidFill>
              <w14:schemeClr w14:val="tx1"/>
            </w14:solidFill>
          </w14:textFill>
        </w:rPr>
        <w:t>参加政府采购活动前三年内，在经营活动中没有重大违法记录的声明函</w:t>
      </w:r>
      <w:r>
        <w:rPr>
          <w:rFonts w:ascii="宋体" w:hAnsi="宋体" w:eastAsia="宋体" w:cs="宋体"/>
          <w:color w:val="000000" w:themeColor="text1"/>
          <w:spacing w:val="0"/>
          <w:position w:val="0"/>
          <w:sz w:val="24"/>
          <w:shd w:val="clear" w:fill="FFFFFF"/>
          <w14:textFill>
            <w14:solidFill>
              <w14:schemeClr w14:val="tx1"/>
            </w14:solidFill>
          </w14:textFill>
        </w:rPr>
        <w:t>；</w:t>
      </w:r>
    </w:p>
    <w:p w14:paraId="52756BEE">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4.1.3 政府采购供应商诚信承诺书；</w:t>
      </w:r>
    </w:p>
    <w:p w14:paraId="1CF731CC">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left"/>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4.1.4 供应商自觉抵制政府采购领域商业贿赂行为承诺书；</w:t>
      </w:r>
    </w:p>
    <w:p w14:paraId="23C79EE7">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4.2 供应商需提供售后服务体系与承诺。</w:t>
      </w:r>
    </w:p>
    <w:p w14:paraId="4BA99BF4">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2"/>
        <w:jc w:val="left"/>
        <w:textAlignment w:val="auto"/>
        <w:rPr>
          <w:rFonts w:ascii="宋体" w:hAnsi="宋体" w:eastAsia="宋体" w:cs="宋体"/>
          <w:color w:val="000000" w:themeColor="text1"/>
          <w:spacing w:val="15"/>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4.3符合本竞争性磋商文件规定的供应商资格要求及项目要求的</w:t>
      </w:r>
      <w:r>
        <w:rPr>
          <w:rFonts w:hint="eastAsia" w:ascii="宋体" w:hAnsi="宋体" w:eastAsia="宋体" w:cs="宋体"/>
          <w:color w:val="000000" w:themeColor="text1"/>
          <w:spacing w:val="0"/>
          <w:position w:val="0"/>
          <w:sz w:val="24"/>
          <w:shd w:val="clear" w:fill="auto"/>
          <w:lang w:eastAsia="zh-CN"/>
          <w14:textFill>
            <w14:solidFill>
              <w14:schemeClr w14:val="tx1"/>
            </w14:solidFill>
          </w14:textFill>
        </w:rPr>
        <w:t>其他</w:t>
      </w:r>
      <w:r>
        <w:rPr>
          <w:rFonts w:ascii="宋体" w:hAnsi="宋体" w:eastAsia="宋体" w:cs="宋体"/>
          <w:color w:val="000000" w:themeColor="text1"/>
          <w:spacing w:val="0"/>
          <w:position w:val="0"/>
          <w:sz w:val="24"/>
          <w:shd w:val="clear" w:fill="auto"/>
          <w14:textFill>
            <w14:solidFill>
              <w14:schemeClr w14:val="tx1"/>
            </w14:solidFill>
          </w14:textFill>
        </w:rPr>
        <w:t>条件，</w:t>
      </w:r>
      <w:r>
        <w:rPr>
          <w:rFonts w:hint="eastAsia" w:ascii="宋体" w:hAnsi="宋体" w:eastAsia="宋体" w:cs="宋体"/>
          <w:color w:val="000000" w:themeColor="text1"/>
          <w:spacing w:val="0"/>
          <w:position w:val="0"/>
          <w:sz w:val="24"/>
          <w:shd w:val="clear" w:fill="auto"/>
          <w14:textFill>
            <w14:solidFill>
              <w14:schemeClr w14:val="tx1"/>
            </w14:solidFill>
          </w14:textFill>
        </w:rPr>
        <w:t>提供法定代表人签章的营业执照并按照要求提供</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其他</w:t>
      </w:r>
      <w:r>
        <w:rPr>
          <w:rFonts w:hint="eastAsia" w:ascii="宋体" w:hAnsi="宋体" w:eastAsia="宋体" w:cs="宋体"/>
          <w:color w:val="000000" w:themeColor="text1"/>
          <w:spacing w:val="0"/>
          <w:position w:val="0"/>
          <w:sz w:val="24"/>
          <w:shd w:val="clear" w:fill="auto"/>
          <w14:textFill>
            <w14:solidFill>
              <w14:schemeClr w14:val="tx1"/>
            </w14:solidFill>
          </w14:textFill>
        </w:rPr>
        <w:t>相关证明材料。</w:t>
      </w:r>
    </w:p>
    <w:p w14:paraId="124E20B0">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4.4供应商应遵守国家法律、法规有关竞争性磋商的规定。</w:t>
      </w:r>
    </w:p>
    <w:p w14:paraId="68C575C3">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4.5 凡通过磋商小组符合性审查的供应商均为合格供应商。未通过符合性审查的供应商将视为不响应本项目的竞争性磋商文件被否决。</w:t>
      </w:r>
    </w:p>
    <w:p w14:paraId="587D1A40">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注：单位负责人为同一人或者存在直接控股、管理关系的不同供应商，不得参加同一合同项下的政府采购活动。</w:t>
      </w:r>
      <w:r>
        <w:rPr>
          <w:rFonts w:hint="eastAsia" w:ascii="宋体" w:hAnsi="宋体" w:eastAsia="宋体" w:cs="宋体"/>
          <w:color w:val="000000" w:themeColor="text1"/>
          <w:spacing w:val="0"/>
          <w:position w:val="0"/>
          <w:sz w:val="24"/>
          <w:shd w:val="clear" w:fill="auto"/>
          <w14:textFill>
            <w14:solidFill>
              <w14:schemeClr w14:val="tx1"/>
            </w14:solidFill>
          </w14:textFill>
        </w:rPr>
        <w:t>提供法定代表人签章的国家企业信用信息公示系统公告后网页查询扫描件并承诺。</w:t>
      </w:r>
    </w:p>
    <w:p w14:paraId="2DD9839C">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2"/>
        <w:jc w:val="both"/>
        <w:textAlignment w:val="auto"/>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b/>
          <w:color w:val="000000" w:themeColor="text1"/>
          <w:spacing w:val="0"/>
          <w:position w:val="0"/>
          <w:sz w:val="24"/>
          <w:shd w:val="clear" w:fill="auto"/>
          <w14:textFill>
            <w14:solidFill>
              <w14:schemeClr w14:val="tx1"/>
            </w14:solidFill>
          </w14:textFill>
        </w:rPr>
        <w:t xml:space="preserve">5.竞争性磋商文件的约束力 </w:t>
      </w:r>
    </w:p>
    <w:p w14:paraId="0B2A7D3A">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5.l供应商一旦参加竞争性磋商，即被认为接受了本竞争性磋商文件中的所有条款和规定。</w:t>
      </w:r>
    </w:p>
    <w:p w14:paraId="51BE8E1D">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7E5A158">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5.3本磋商文件由采购人负责解释。</w:t>
      </w:r>
    </w:p>
    <w:p w14:paraId="53777179">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0"/>
        <w:jc w:val="center"/>
        <w:textAlignment w:val="auto"/>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b/>
          <w:color w:val="000000" w:themeColor="text1"/>
          <w:spacing w:val="0"/>
          <w:position w:val="0"/>
          <w:sz w:val="24"/>
          <w:shd w:val="clear" w:fill="auto"/>
          <w14:textFill>
            <w14:solidFill>
              <w14:schemeClr w14:val="tx1"/>
            </w14:solidFill>
          </w14:textFill>
        </w:rPr>
        <w:t>二、竞争性磋商文件</w:t>
      </w:r>
    </w:p>
    <w:p w14:paraId="489E667D">
      <w:pPr>
        <w:keepNext w:val="0"/>
        <w:keepLines w:val="0"/>
        <w:pageBreakBefore w:val="0"/>
        <w:widowControl w:val="0"/>
        <w:tabs>
          <w:tab w:val="left" w:pos="632"/>
          <w:tab w:val="left" w:pos="790"/>
        </w:tabs>
        <w:kinsoku/>
        <w:wordWrap/>
        <w:overflowPunct/>
        <w:topLinePunct w:val="0"/>
        <w:autoSpaceDE/>
        <w:autoSpaceDN/>
        <w:bidi w:val="0"/>
        <w:adjustRightInd w:val="0"/>
        <w:snapToGrid w:val="0"/>
        <w:spacing w:before="0" w:line="432" w:lineRule="auto"/>
        <w:ind w:left="0" w:right="0" w:firstLine="482"/>
        <w:jc w:val="both"/>
        <w:textAlignment w:val="auto"/>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b/>
          <w:color w:val="000000" w:themeColor="text1"/>
          <w:spacing w:val="0"/>
          <w:position w:val="0"/>
          <w:sz w:val="24"/>
          <w:shd w:val="clear" w:fill="auto"/>
          <w14:textFill>
            <w14:solidFill>
              <w14:schemeClr w14:val="tx1"/>
            </w14:solidFill>
          </w14:textFill>
        </w:rPr>
        <w:t>6．竞争性磋商文件的组成</w:t>
      </w:r>
    </w:p>
    <w:p w14:paraId="35500B90">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6.1竞争性磋商文件是用以阐明的采购需求、采购程序和合同格式等的规范性文件。竞争性磋商文件主要由以下部分组成：</w:t>
      </w:r>
    </w:p>
    <w:p w14:paraId="6B730E66">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（1）竞争性磋商邀请函；</w:t>
      </w:r>
    </w:p>
    <w:p w14:paraId="3B8F0ADA">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（2）供应商须知；</w:t>
      </w:r>
    </w:p>
    <w:p w14:paraId="032D175D">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（3）采购需求；</w:t>
      </w:r>
    </w:p>
    <w:p w14:paraId="1ECE2312">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（4）响应性文件内容及格式；</w:t>
      </w:r>
    </w:p>
    <w:p w14:paraId="4ABFD0EC">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（5）合同主要条款。</w:t>
      </w:r>
    </w:p>
    <w:p w14:paraId="280E30A6">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9F928FE">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6.3供应商被视为充分熟悉本采购项目所在地的与履行合同有关的各种情况，包括自然环境、气候条件、劳动力及公用设施等，本竞争性磋商文件不再对上述情况进行描述。</w:t>
      </w:r>
    </w:p>
    <w:p w14:paraId="3EEE19E7">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6.4供应商必须详阅竞争性磋商文件的所有条款、文件及表格格式等。供应商若未按竞争性磋商文件的要求和规范编制、提交响应性文件，将有可能导致响应性文件被拒绝接受或被视为无效。</w:t>
      </w:r>
    </w:p>
    <w:p w14:paraId="1B74A53C">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2"/>
        <w:jc w:val="both"/>
        <w:textAlignment w:val="auto"/>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b/>
          <w:color w:val="000000" w:themeColor="text1"/>
          <w:spacing w:val="0"/>
          <w:position w:val="0"/>
          <w:sz w:val="24"/>
          <w:shd w:val="clear" w:fill="auto"/>
          <w14:textFill>
            <w14:solidFill>
              <w14:schemeClr w14:val="tx1"/>
            </w14:solidFill>
          </w14:textFill>
        </w:rPr>
        <w:t>7.竞争性磋商文件的澄清与修改</w:t>
      </w:r>
    </w:p>
    <w:p w14:paraId="0106BAC8">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w:t>
      </w:r>
      <w:r>
        <w:rPr>
          <w:rFonts w:hint="eastAsia" w:ascii="宋体" w:hAnsi="宋体" w:eastAsia="宋体" w:cs="宋体"/>
          <w:color w:val="000000" w:themeColor="text1"/>
          <w:spacing w:val="0"/>
          <w:position w:val="0"/>
          <w:sz w:val="24"/>
          <w:shd w:val="clear" w:fill="auto"/>
          <w:lang w:eastAsia="zh-CN"/>
          <w14:textFill>
            <w14:solidFill>
              <w14:schemeClr w14:val="tx1"/>
            </w14:solidFill>
          </w14:textFill>
        </w:rPr>
        <w:t>响应</w:t>
      </w:r>
      <w:r>
        <w:rPr>
          <w:rFonts w:ascii="宋体" w:hAnsi="宋体" w:eastAsia="宋体" w:cs="宋体"/>
          <w:color w:val="000000" w:themeColor="text1"/>
          <w:spacing w:val="0"/>
          <w:position w:val="0"/>
          <w:sz w:val="24"/>
          <w:shd w:val="clear" w:fill="auto"/>
          <w14:textFill>
            <w14:solidFill>
              <w14:schemeClr w14:val="tx1"/>
            </w14:solidFill>
          </w14:textFill>
        </w:rPr>
        <w:t>文件编制的，采购人将在提交响应文件截止时间至少5个日前，在政府采购相关网站以变更公告的方式通知所有获取竞争性磋商文件的供应商，不足5日的，采购人顺延提交（接收）响应文件截止时间。</w:t>
      </w:r>
    </w:p>
    <w:p w14:paraId="343CA8A0">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0"/>
        <w:jc w:val="center"/>
        <w:textAlignment w:val="auto"/>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b/>
          <w:color w:val="000000" w:themeColor="text1"/>
          <w:spacing w:val="0"/>
          <w:position w:val="0"/>
          <w:sz w:val="24"/>
          <w:shd w:val="clear" w:fill="auto"/>
          <w14:textFill>
            <w14:solidFill>
              <w14:schemeClr w14:val="tx1"/>
            </w14:solidFill>
          </w14:textFill>
        </w:rPr>
        <w:t>三、响应性文件的编制</w:t>
      </w:r>
    </w:p>
    <w:p w14:paraId="26DA4A3E">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2"/>
        <w:jc w:val="both"/>
        <w:textAlignment w:val="auto"/>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b/>
          <w:color w:val="000000" w:themeColor="text1"/>
          <w:spacing w:val="0"/>
          <w:position w:val="0"/>
          <w:sz w:val="24"/>
          <w:shd w:val="clear" w:fill="auto"/>
          <w14:textFill>
            <w14:solidFill>
              <w14:schemeClr w14:val="tx1"/>
            </w14:solidFill>
          </w14:textFill>
        </w:rPr>
        <w:t>8.要求</w:t>
      </w:r>
    </w:p>
    <w:p w14:paraId="3752A483">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4E5BEAF1">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8.2任何对竞争性磋商文件的忽略或误解不能作为响应性文件没有完全响应竞争性磋商文件的有效理由。</w:t>
      </w:r>
    </w:p>
    <w:p w14:paraId="4A8CB82E">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i/>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8.3供应商没有按照竞争性磋商文件要求提供全部资料，或者供应商没有对竞争性磋商文件在各方面都作出实质性响应是供应商的风险，并可能导致其响应性文件被拒绝。</w:t>
      </w:r>
    </w:p>
    <w:p w14:paraId="38247A64">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2"/>
        <w:jc w:val="both"/>
        <w:textAlignment w:val="auto"/>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b/>
          <w:color w:val="000000" w:themeColor="text1"/>
          <w:spacing w:val="0"/>
          <w:position w:val="0"/>
          <w:sz w:val="24"/>
          <w:shd w:val="clear" w:fill="auto"/>
          <w14:textFill>
            <w14:solidFill>
              <w14:schemeClr w14:val="tx1"/>
            </w14:solidFill>
          </w14:textFill>
        </w:rPr>
        <w:t xml:space="preserve">9.响应性文件的语言及度量衡 </w:t>
      </w:r>
    </w:p>
    <w:p w14:paraId="24C8DC33">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 xml:space="preserve">9.1响应性文件以及供应商与采购代理机构之间的所有书面往来都应用简体中文书写。 </w:t>
      </w:r>
    </w:p>
    <w:p w14:paraId="16615CA0">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 xml:space="preserve">9.2供应商使用其他语言的，以中文翻译为准。 </w:t>
      </w:r>
    </w:p>
    <w:p w14:paraId="527B55E1">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9.3关于计量单位，竞争性磋商文件已有明确规定的，使用竞争性磋商文件规定的计量单位；竞争性磋商文件没有规定的，应采用中华人民共和国法定计量单位。</w:t>
      </w:r>
    </w:p>
    <w:p w14:paraId="7647932B">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9.4本竞争性磋商文件所表述的时间均为北京时间。</w:t>
      </w:r>
    </w:p>
    <w:p w14:paraId="26BB5F38">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2"/>
        <w:jc w:val="both"/>
        <w:textAlignment w:val="auto"/>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b/>
          <w:color w:val="000000" w:themeColor="text1"/>
          <w:spacing w:val="0"/>
          <w:position w:val="0"/>
          <w:sz w:val="24"/>
          <w:shd w:val="clear" w:fill="auto"/>
          <w14:textFill>
            <w14:solidFill>
              <w14:schemeClr w14:val="tx1"/>
            </w14:solidFill>
          </w14:textFill>
        </w:rPr>
        <w:t>10.响应性文件的组成</w:t>
      </w:r>
    </w:p>
    <w:p w14:paraId="2C26DEA7">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10.1响应性文件由</w:t>
      </w:r>
      <w:r>
        <w:rPr>
          <w:rFonts w:ascii="宋体" w:hAnsi="宋体" w:eastAsia="宋体" w:cs="宋体"/>
          <w:color w:val="000000" w:themeColor="text1"/>
          <w:spacing w:val="0"/>
          <w:position w:val="0"/>
          <w:sz w:val="24"/>
          <w:u w:val="single"/>
          <w:shd w:val="clear" w:fill="auto"/>
          <w14:textFill>
            <w14:solidFill>
              <w14:schemeClr w14:val="tx1"/>
            </w14:solidFill>
          </w14:textFill>
        </w:rPr>
        <w:t>资格性证明材料</w:t>
      </w:r>
      <w:r>
        <w:rPr>
          <w:rFonts w:ascii="宋体" w:hAnsi="宋体" w:eastAsia="宋体" w:cs="宋体"/>
          <w:color w:val="000000" w:themeColor="text1"/>
          <w:spacing w:val="0"/>
          <w:position w:val="0"/>
          <w:sz w:val="24"/>
          <w:shd w:val="clear" w:fill="auto"/>
          <w14:textFill>
            <w14:solidFill>
              <w14:schemeClr w14:val="tx1"/>
            </w14:solidFill>
          </w14:textFill>
        </w:rPr>
        <w:t>、</w:t>
      </w:r>
      <w:r>
        <w:rPr>
          <w:rFonts w:ascii="宋体" w:hAnsi="宋体" w:eastAsia="宋体" w:cs="宋体"/>
          <w:color w:val="000000" w:themeColor="text1"/>
          <w:spacing w:val="0"/>
          <w:position w:val="0"/>
          <w:sz w:val="24"/>
          <w:u w:val="single"/>
          <w:shd w:val="clear" w:fill="auto"/>
          <w14:textFill>
            <w14:solidFill>
              <w14:schemeClr w14:val="tx1"/>
            </w14:solidFill>
          </w14:textFill>
        </w:rPr>
        <w:t>符合性证明材料</w:t>
      </w:r>
      <w:r>
        <w:rPr>
          <w:rFonts w:ascii="宋体" w:hAnsi="宋体" w:eastAsia="宋体" w:cs="宋体"/>
          <w:color w:val="000000" w:themeColor="text1"/>
          <w:spacing w:val="0"/>
          <w:position w:val="0"/>
          <w:sz w:val="24"/>
          <w:shd w:val="clear" w:fill="auto"/>
          <w14:textFill>
            <w14:solidFill>
              <w14:schemeClr w14:val="tx1"/>
            </w14:solidFill>
          </w14:textFill>
        </w:rPr>
        <w:t>、</w:t>
      </w:r>
      <w:r>
        <w:rPr>
          <w:rFonts w:ascii="宋体" w:hAnsi="宋体" w:eastAsia="宋体" w:cs="宋体"/>
          <w:color w:val="000000" w:themeColor="text1"/>
          <w:spacing w:val="0"/>
          <w:position w:val="0"/>
          <w:sz w:val="24"/>
          <w:u w:val="single"/>
          <w:shd w:val="clear" w:fill="auto"/>
          <w14:textFill>
            <w14:solidFill>
              <w14:schemeClr w14:val="tx1"/>
            </w14:solidFill>
          </w14:textFill>
        </w:rPr>
        <w:t>其他材料</w:t>
      </w:r>
      <w:r>
        <w:rPr>
          <w:rFonts w:ascii="宋体" w:hAnsi="宋体" w:eastAsia="宋体" w:cs="宋体"/>
          <w:color w:val="000000" w:themeColor="text1"/>
          <w:spacing w:val="0"/>
          <w:position w:val="0"/>
          <w:sz w:val="24"/>
          <w:shd w:val="clear" w:fill="auto"/>
          <w14:textFill>
            <w14:solidFill>
              <w14:schemeClr w14:val="tx1"/>
            </w14:solidFill>
          </w14:textFill>
        </w:rPr>
        <w:t>三部分组成。具体内容和格式见竞争性磋商文件第四章。</w:t>
      </w:r>
    </w:p>
    <w:p w14:paraId="2F95A09F">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2"/>
        <w:jc w:val="both"/>
        <w:textAlignment w:val="auto"/>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b/>
          <w:color w:val="000000" w:themeColor="text1"/>
          <w:spacing w:val="0"/>
          <w:position w:val="0"/>
          <w:sz w:val="24"/>
          <w:shd w:val="clear" w:fill="auto"/>
          <w14:textFill>
            <w14:solidFill>
              <w14:schemeClr w14:val="tx1"/>
            </w14:solidFill>
          </w14:textFill>
        </w:rPr>
        <w:t>11.响应性文件格式</w:t>
      </w:r>
    </w:p>
    <w:p w14:paraId="0DE296AD">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979200A">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2"/>
        <w:jc w:val="both"/>
        <w:textAlignment w:val="auto"/>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b/>
          <w:color w:val="000000" w:themeColor="text1"/>
          <w:spacing w:val="0"/>
          <w:position w:val="0"/>
          <w:sz w:val="24"/>
          <w:shd w:val="clear" w:fill="auto"/>
          <w14:textFill>
            <w14:solidFill>
              <w14:schemeClr w14:val="tx1"/>
            </w14:solidFill>
          </w14:textFill>
        </w:rPr>
        <w:t>12.竞争性磋商报价</w:t>
      </w:r>
    </w:p>
    <w:p w14:paraId="52AD6188">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12.1报价包括所投货物、保险、税费、包装、加工及加工损耗、运输、现场落地、安装及安装损耗、调试、检测、验收和交付后约定期限内免费维保等工作所发生的一切应有费用。</w:t>
      </w:r>
    </w:p>
    <w:p w14:paraId="03E6AFCC">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2"/>
        <w:jc w:val="both"/>
        <w:textAlignment w:val="auto"/>
        <w:rPr>
          <w:rFonts w:hint="eastAsia"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000000" w:themeColor="text1"/>
          <w:spacing w:val="0"/>
          <w:position w:val="0"/>
          <w:sz w:val="24"/>
          <w:shd w:val="clear" w:fill="auto"/>
          <w14:textFill>
            <w14:solidFill>
              <w14:schemeClr w14:val="tx1"/>
            </w14:solidFill>
          </w14:textFill>
        </w:rPr>
        <w:t>12.2供应商应填写报价一览表，如果分项报价与单价不符，则以单价为准；</w:t>
      </w:r>
      <w:r>
        <w:rPr>
          <w:rFonts w:hint="eastAsia" w:ascii="宋体" w:hAnsi="宋体" w:eastAsia="宋体" w:cs="宋体"/>
          <w:color w:val="000000" w:themeColor="text1"/>
          <w:spacing w:val="0"/>
          <w:position w:val="0"/>
          <w:sz w:val="24"/>
          <w:shd w:val="clear" w:fill="auto"/>
          <w:lang w:eastAsia="zh-CN"/>
          <w14:textFill>
            <w14:solidFill>
              <w14:schemeClr w14:val="tx1"/>
            </w14:solidFill>
          </w14:textFill>
        </w:rPr>
        <w:t>其他</w:t>
      </w:r>
      <w:r>
        <w:rPr>
          <w:rFonts w:hint="eastAsia" w:ascii="宋体" w:hAnsi="宋体" w:eastAsia="宋体" w:cs="宋体"/>
          <w:color w:val="000000" w:themeColor="text1"/>
          <w:spacing w:val="0"/>
          <w:position w:val="0"/>
          <w:sz w:val="24"/>
          <w:shd w:val="clear" w:fill="auto"/>
          <w14:textFill>
            <w14:solidFill>
              <w14:schemeClr w14:val="tx1"/>
            </w14:solidFill>
          </w14:textFill>
        </w:rPr>
        <w:t>表格与报价一览表不符，以报价一览表为准且须在报价大写处加盖公章；小写与大写不符，以大写为准；</w:t>
      </w:r>
    </w:p>
    <w:p w14:paraId="31B06F38">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2"/>
        <w:jc w:val="both"/>
        <w:textAlignment w:val="auto"/>
        <w:rPr>
          <w:rFonts w:hint="eastAsia"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000000" w:themeColor="text1"/>
          <w:spacing w:val="0"/>
          <w:position w:val="0"/>
          <w:sz w:val="24"/>
          <w:shd w:val="clear" w:fill="auto"/>
          <w14:textFill>
            <w14:solidFill>
              <w14:schemeClr w14:val="tx1"/>
            </w14:solidFill>
          </w14:textFill>
        </w:rPr>
        <w:t>12.3采购人不接受有选择的报价。</w:t>
      </w:r>
    </w:p>
    <w:p w14:paraId="627DDDC0">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2"/>
        <w:jc w:val="both"/>
        <w:textAlignment w:val="auto"/>
        <w:rPr>
          <w:rFonts w:hint="eastAsia"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000000" w:themeColor="text1"/>
          <w:spacing w:val="0"/>
          <w:position w:val="0"/>
          <w:sz w:val="24"/>
          <w:shd w:val="clear" w:fill="auto"/>
          <w14:textFill>
            <w14:solidFill>
              <w14:schemeClr w14:val="tx1"/>
            </w14:solidFill>
          </w14:textFill>
        </w:rPr>
        <w:t>12.4最终报价不得超过采购预算。</w:t>
      </w:r>
    </w:p>
    <w:p w14:paraId="622E00B0">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2"/>
        <w:jc w:val="both"/>
        <w:textAlignment w:val="auto"/>
        <w:rPr>
          <w:rFonts w:hint="eastAsia"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000000" w:themeColor="text1"/>
          <w:spacing w:val="0"/>
          <w:position w:val="0"/>
          <w:sz w:val="24"/>
          <w:shd w:val="clear" w:fill="auto"/>
          <w14:textFill>
            <w14:solidFill>
              <w14:schemeClr w14:val="tx1"/>
            </w14:solidFill>
          </w14:textFill>
        </w:rPr>
        <w:t>12.5报价均须以人民币为计算单位。</w:t>
      </w:r>
    </w:p>
    <w:p w14:paraId="15EDD041">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2"/>
        <w:jc w:val="both"/>
        <w:textAlignment w:val="auto"/>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b/>
          <w:color w:val="000000" w:themeColor="text1"/>
          <w:spacing w:val="0"/>
          <w:position w:val="0"/>
          <w:sz w:val="24"/>
          <w:shd w:val="clear" w:fill="auto"/>
          <w14:textFill>
            <w14:solidFill>
              <w14:schemeClr w14:val="tx1"/>
            </w14:solidFill>
          </w14:textFill>
        </w:rPr>
        <w:t xml:space="preserve">13．响应性文件有效期 </w:t>
      </w:r>
    </w:p>
    <w:p w14:paraId="4F6C9ACC">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13.l响应性文件有效期为自竞争性磋商开始之日起60天，</w:t>
      </w:r>
      <w:r>
        <w:rPr>
          <w:rFonts w:hint="eastAsia" w:ascii="宋体" w:hAnsi="宋体" w:eastAsia="宋体" w:cs="宋体"/>
          <w:color w:val="000000" w:themeColor="text1"/>
          <w:spacing w:val="0"/>
          <w:position w:val="0"/>
          <w:sz w:val="24"/>
          <w:shd w:val="clear" w:fill="auto"/>
          <w14:textFill>
            <w14:solidFill>
              <w14:schemeClr w14:val="tx1"/>
            </w14:solidFill>
          </w14:textFill>
        </w:rPr>
        <w:t>成交的响应性文件其有效期应延续至合同执行结束，</w:t>
      </w:r>
      <w:r>
        <w:rPr>
          <w:rFonts w:ascii="宋体" w:hAnsi="宋体" w:eastAsia="宋体" w:cs="宋体"/>
          <w:color w:val="000000" w:themeColor="text1"/>
          <w:spacing w:val="0"/>
          <w:position w:val="0"/>
          <w:sz w:val="24"/>
          <w:shd w:val="clear" w:fill="auto"/>
          <w14:textFill>
            <w14:solidFill>
              <w14:schemeClr w14:val="tx1"/>
            </w14:solidFill>
          </w14:textFill>
        </w:rPr>
        <w:t>有效期短于此规定的响应性文件将被视为无效。</w:t>
      </w:r>
    </w:p>
    <w:p w14:paraId="4E0DF86E">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13.2特殊情况下，采购人可于响应性文件有效期满之前书面要求供应商同意延长有效期，供应商应在采购人规定的期限内以书面形式予以答复。供应商答复不明确或逾期未答复的，均视为拒绝上述要求。</w:t>
      </w:r>
    </w:p>
    <w:p w14:paraId="26CDD983">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2"/>
        <w:jc w:val="both"/>
        <w:textAlignment w:val="auto"/>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b/>
          <w:color w:val="000000" w:themeColor="text1"/>
          <w:spacing w:val="0"/>
          <w:position w:val="0"/>
          <w:sz w:val="24"/>
          <w:shd w:val="clear" w:fill="auto"/>
          <w14:textFill>
            <w14:solidFill>
              <w14:schemeClr w14:val="tx1"/>
            </w14:solidFill>
          </w14:textFill>
        </w:rPr>
        <w:t>14.响应性文件的签署、盖章</w:t>
      </w:r>
    </w:p>
    <w:p w14:paraId="61D1D96D">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000000" w:themeColor="text1"/>
          <w:spacing w:val="0"/>
          <w:position w:val="0"/>
          <w:sz w:val="24"/>
          <w:shd w:val="clear" w:fill="auto"/>
          <w14:textFill>
            <w14:solidFill>
              <w14:schemeClr w14:val="tx1"/>
            </w14:solidFill>
          </w14:textFill>
        </w:rPr>
        <w:t>14.1响应性文件中凡是要求签署和加盖公章处均须由供应商的法定代表人或其委托代理人签字并加盖供应商公章。本竞争性磋商文件所表述的签章是签字和盖章，所表述（指定）的公章是指法人（供应商）行政公章，不包括专用章。</w:t>
      </w:r>
    </w:p>
    <w:p w14:paraId="276B92C2">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14.2响应性文件应无涂改和行间插字，除非这些改动是为改正供应商造成的必须修改的错误进行的。有改动时，修改处应由供应商代表签署证明或加盖公章，但非供应商出具的材料，供应商改动无效。</w:t>
      </w:r>
    </w:p>
    <w:p w14:paraId="685BCD6D">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14.3供应商提交的资料应证明其满足竞争性磋商文件要求，该文件可以是文字资料、图纸和数据等详细描述的资料。</w:t>
      </w:r>
    </w:p>
    <w:p w14:paraId="3DCD180F">
      <w:pPr>
        <w:keepNext w:val="0"/>
        <w:keepLines w:val="0"/>
        <w:pageBreakBefore w:val="0"/>
        <w:widowControl w:val="0"/>
        <w:kinsoku/>
        <w:wordWrap/>
        <w:overflowPunct/>
        <w:topLinePunct w:val="0"/>
        <w:autoSpaceDE/>
        <w:autoSpaceDN/>
        <w:bidi w:val="0"/>
        <w:adjustRightInd w:val="0"/>
        <w:snapToGrid w:val="0"/>
        <w:spacing w:line="432" w:lineRule="auto"/>
        <w:ind w:left="0" w:right="0" w:firstLine="550"/>
        <w:textAlignment w:val="auto"/>
        <w:rPr>
          <w:color w:val="000000" w:themeColor="text1"/>
          <w14:textFill>
            <w14:solidFill>
              <w14:schemeClr w14:val="tx1"/>
            </w14:solidFill>
          </w14:textFill>
        </w:rPr>
      </w:pP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15</w:t>
      </w:r>
      <w:r>
        <w:rPr>
          <w:rFonts w:hint="eastAsia" w:ascii="宋体" w:hAnsi="宋体" w:cs="宋体"/>
          <w:color w:val="000000" w:themeColor="text1"/>
          <w:sz w:val="24"/>
          <w:lang w:val="en-US" w:eastAsia="zh-CN"/>
          <w14:textFill>
            <w14:solidFill>
              <w14:schemeClr w14:val="tx1"/>
            </w14:solidFill>
          </w14:textFill>
        </w:rPr>
        <w:t>电子投标文件制作</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见周口市公共资源交易中心</w:t>
      </w:r>
      <w:r>
        <w:rPr>
          <w:rFonts w:hint="eastAsia" w:ascii="宋体" w:hAnsi="宋体" w:cs="宋体"/>
          <w:color w:val="000000" w:themeColor="text1"/>
          <w:sz w:val="24"/>
          <w:lang w:val="en-US" w:eastAsia="zh-CN"/>
          <w14:textFill>
            <w14:solidFill>
              <w14:schemeClr w14:val="tx1"/>
            </w14:solidFill>
          </w14:textFill>
        </w:rPr>
        <w:t>网站下载中心版块</w:t>
      </w:r>
      <w:r>
        <w:rPr>
          <w:rFonts w:hint="eastAsia" w:ascii="宋体" w:hAnsi="宋体" w:cs="宋体"/>
          <w:color w:val="000000" w:themeColor="text1"/>
          <w:sz w:val="24"/>
          <w14:textFill>
            <w14:solidFill>
              <w14:schemeClr w14:val="tx1"/>
            </w14:solidFill>
          </w14:textFill>
        </w:rPr>
        <w:t>《投标单位-电子投标文件视频制作手册》的相关规定。</w:t>
      </w:r>
    </w:p>
    <w:p w14:paraId="27459168">
      <w:pPr>
        <w:keepNext w:val="0"/>
        <w:keepLines w:val="0"/>
        <w:pageBreakBefore w:val="0"/>
        <w:widowControl w:val="0"/>
        <w:numPr>
          <w:ilvl w:val="0"/>
          <w:numId w:val="0"/>
        </w:numPr>
        <w:tabs>
          <w:tab w:val="left" w:pos="720"/>
        </w:tabs>
        <w:kinsoku/>
        <w:wordWrap/>
        <w:overflowPunct/>
        <w:topLinePunct w:val="0"/>
        <w:autoSpaceDE/>
        <w:autoSpaceDN/>
        <w:bidi w:val="0"/>
        <w:adjustRightInd w:val="0"/>
        <w:snapToGrid w:val="0"/>
        <w:spacing w:before="0" w:line="432" w:lineRule="auto"/>
        <w:ind w:left="0" w:leftChars="0" w:right="0" w:rightChars="0"/>
        <w:jc w:val="center"/>
        <w:textAlignment w:val="auto"/>
        <w:rPr>
          <w:rFonts w:ascii="宋体" w:hAnsi="宋体" w:eastAsia="宋体" w:cs="宋体"/>
          <w:b/>
          <w:color w:val="000000" w:themeColor="text1"/>
          <w:spacing w:val="0"/>
          <w:position w:val="0"/>
          <w:sz w:val="24"/>
          <w:shd w:val="clear" w:fill="auto"/>
          <w14:textFill>
            <w14:solidFill>
              <w14:schemeClr w14:val="tx1"/>
            </w14:solidFill>
          </w14:textFill>
        </w:rPr>
      </w:pPr>
      <w:r>
        <w:rPr>
          <w:rFonts w:hint="eastAsia" w:ascii="宋体" w:hAnsi="宋体" w:eastAsia="宋体" w:cs="宋体"/>
          <w:b/>
          <w:color w:val="000000" w:themeColor="text1"/>
          <w:spacing w:val="0"/>
          <w:position w:val="0"/>
          <w:sz w:val="24"/>
          <w:shd w:val="clear" w:fill="auto"/>
          <w:lang w:val="en-US" w:eastAsia="zh-CN"/>
          <w14:textFill>
            <w14:solidFill>
              <w14:schemeClr w14:val="tx1"/>
            </w14:solidFill>
          </w14:textFill>
        </w:rPr>
        <w:t>四、</w:t>
      </w:r>
      <w:r>
        <w:rPr>
          <w:rFonts w:ascii="宋体" w:hAnsi="宋体" w:eastAsia="宋体" w:cs="宋体"/>
          <w:b/>
          <w:color w:val="000000" w:themeColor="text1"/>
          <w:spacing w:val="0"/>
          <w:position w:val="0"/>
          <w:sz w:val="24"/>
          <w:shd w:val="clear" w:fill="auto"/>
          <w14:textFill>
            <w14:solidFill>
              <w14:schemeClr w14:val="tx1"/>
            </w14:solidFill>
          </w14:textFill>
        </w:rPr>
        <w:t>响应性文件的递交</w:t>
      </w:r>
    </w:p>
    <w:p w14:paraId="1C072FC6">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000000" w:themeColor="text1"/>
          <w:spacing w:val="0"/>
          <w:position w:val="0"/>
          <w:sz w:val="24"/>
          <w:shd w:val="clear" w:fill="auto"/>
          <w14:textFill>
            <w14:solidFill>
              <w14:schemeClr w14:val="tx1"/>
            </w14:solidFill>
          </w14:textFill>
        </w:rPr>
        <w:t>加密的电子磋商响应文件，应在磋商截止时间前通过周口市公共资源交易中心会员系统上传；本项目实行网上远程开标，未加密的电子</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hd w:val="clear" w:fill="auto"/>
          <w14:textFill>
            <w14:solidFill>
              <w14:schemeClr w14:val="tx1"/>
            </w14:solidFill>
          </w14:textFill>
        </w:rPr>
        <w:t>文件和纸质</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hd w:val="clear" w:fill="auto"/>
          <w14:textFill>
            <w14:solidFill>
              <w14:schemeClr w14:val="tx1"/>
            </w14:solidFill>
          </w14:textFill>
        </w:rPr>
        <w:t>文件均不再提交。在解密投标</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hd w:val="clear" w:fill="auto"/>
          <w14:textFill>
            <w14:solidFill>
              <w14:schemeClr w14:val="tx1"/>
            </w14:solidFill>
          </w14:textFill>
        </w:rPr>
        <w:t>开始时30分钟内进行解密，超时视为放弃递交</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hd w:val="clear" w:fill="auto"/>
          <w14:textFill>
            <w14:solidFill>
              <w14:schemeClr w14:val="tx1"/>
            </w14:solidFill>
          </w14:textFill>
        </w:rPr>
        <w:t>文件。</w:t>
      </w:r>
    </w:p>
    <w:p w14:paraId="34D22469">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hint="eastAsia"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000000" w:themeColor="text1"/>
          <w:spacing w:val="0"/>
          <w:position w:val="0"/>
          <w:sz w:val="24"/>
          <w:shd w:val="clear" w:fill="auto"/>
          <w14:textFill>
            <w14:solidFill>
              <w14:schemeClr w14:val="tx1"/>
            </w14:solidFill>
          </w14:textFill>
        </w:rPr>
        <w:t>注：加密的电子投标文件的递交</w:t>
      </w:r>
      <w:r>
        <w:rPr>
          <w:rFonts w:hint="eastAsia" w:ascii="宋体" w:hAnsi="宋体" w:eastAsia="宋体" w:cs="宋体"/>
          <w:color w:val="000000" w:themeColor="text1"/>
          <w:spacing w:val="0"/>
          <w:position w:val="0"/>
          <w:sz w:val="24"/>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shd w:val="clear" w:fill="auto"/>
          <w14:textFill>
            <w14:solidFill>
              <w14:schemeClr w14:val="tx1"/>
            </w14:solidFill>
          </w14:textFill>
        </w:rPr>
        <w:t>见周口市公共资源交易中心</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网站下载中心版块</w:t>
      </w:r>
      <w:r>
        <w:rPr>
          <w:rFonts w:hint="eastAsia" w:ascii="宋体" w:hAnsi="宋体" w:eastAsia="宋体" w:cs="宋体"/>
          <w:color w:val="000000" w:themeColor="text1"/>
          <w:spacing w:val="0"/>
          <w:position w:val="0"/>
          <w:sz w:val="24"/>
          <w:shd w:val="clear" w:fill="auto"/>
          <w14:textFill>
            <w14:solidFill>
              <w14:schemeClr w14:val="tx1"/>
            </w14:solidFill>
          </w14:textFill>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hd w:val="clear" w:fill="auto"/>
          <w14:textFill>
            <w14:solidFill>
              <w14:schemeClr w14:val="tx1"/>
            </w14:solidFill>
          </w14:textFill>
        </w:rPr>
        <w:t>文件，投标无效。</w:t>
      </w:r>
    </w:p>
    <w:p w14:paraId="4A1E1538">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000000" w:themeColor="text1"/>
          <w:spacing w:val="0"/>
          <w:position w:val="0"/>
          <w:sz w:val="24"/>
          <w:shd w:val="clear" w:fill="auto"/>
          <w14:textFill>
            <w14:solidFill>
              <w14:schemeClr w14:val="tx1"/>
            </w14:solidFill>
          </w14:textFill>
        </w:rPr>
        <w:t>供应商须使用单位CA证书进行电子响应文件远程解密，详见周口市公共资源电子交易中心网站（网址：http://jyzx.zhoukou.gov.cn）</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办事指南《</w:t>
      </w:r>
      <w:r>
        <w:rPr>
          <w:rFonts w:hint="eastAsia" w:ascii="宋体" w:hAnsi="宋体" w:eastAsia="宋体" w:cs="宋体"/>
          <w:color w:val="000000" w:themeColor="text1"/>
          <w:spacing w:val="0"/>
          <w:position w:val="0"/>
          <w:sz w:val="24"/>
          <w:shd w:val="clear" w:fill="auto"/>
          <w14:textFill>
            <w14:solidFill>
              <w14:schemeClr w14:val="tx1"/>
            </w14:solidFill>
          </w14:textFill>
        </w:rPr>
        <w:t>不见面开标远程在线解密会员端操作手册操作指南</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w:t>
      </w:r>
      <w:r>
        <w:rPr>
          <w:rFonts w:hint="eastAsia" w:ascii="宋体" w:hAnsi="宋体" w:eastAsia="宋体" w:cs="宋体"/>
          <w:color w:val="000000" w:themeColor="text1"/>
          <w:spacing w:val="0"/>
          <w:position w:val="0"/>
          <w:sz w:val="24"/>
          <w:shd w:val="clear" w:fill="auto"/>
          <w14:textFill>
            <w14:solidFill>
              <w14:schemeClr w14:val="tx1"/>
            </w14:solidFill>
          </w14:textFill>
        </w:rPr>
        <w:t>。</w:t>
      </w:r>
    </w:p>
    <w:p w14:paraId="156C6D35">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2" w:firstLineChars="200"/>
        <w:jc w:val="both"/>
        <w:textAlignment w:val="auto"/>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b/>
          <w:color w:val="000000" w:themeColor="text1"/>
          <w:spacing w:val="0"/>
          <w:position w:val="0"/>
          <w:sz w:val="24"/>
          <w:shd w:val="clear" w:fill="auto"/>
          <w14:textFill>
            <w14:solidFill>
              <w14:schemeClr w14:val="tx1"/>
            </w14:solidFill>
          </w14:textFill>
        </w:rPr>
        <w:t>16.响应性文件的递交</w:t>
      </w:r>
    </w:p>
    <w:p w14:paraId="2618C066">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79AB7218">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530D2ACA">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2"/>
        <w:jc w:val="both"/>
        <w:textAlignment w:val="auto"/>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b/>
          <w:color w:val="000000" w:themeColor="text1"/>
          <w:spacing w:val="0"/>
          <w:position w:val="0"/>
          <w:sz w:val="24"/>
          <w:shd w:val="clear" w:fill="auto"/>
          <w14:textFill>
            <w14:solidFill>
              <w14:schemeClr w14:val="tx1"/>
            </w14:solidFill>
          </w14:textFill>
        </w:rPr>
        <w:t>17.响应性文件的修改和撤回</w:t>
      </w:r>
    </w:p>
    <w:p w14:paraId="3FCCE49E">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513" w:firstLineChars="214"/>
        <w:jc w:val="both"/>
        <w:textAlignment w:val="auto"/>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7673CD14">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4C053457">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17.3供应商在响应性文件接收截止时间后不得修改、撤回响应性文件。供应商在响应性文件接收截止时间后修改响应性文件的，将被拒绝接受。</w:t>
      </w:r>
    </w:p>
    <w:p w14:paraId="3F9475BC">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17.4供应商有下列情形之一的，采购人将拒绝接受其响应性文件：</w:t>
      </w:r>
    </w:p>
    <w:p w14:paraId="13A1E16F">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17.4.1在竞争性磋商文件规定的响应性文件接收截止时间之后递交响应性文件的；</w:t>
      </w:r>
    </w:p>
    <w:p w14:paraId="5C952F1E">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17.4.2</w:t>
      </w:r>
      <w:r>
        <w:rPr>
          <w:rFonts w:hint="eastAsia" w:ascii="宋体" w:hAnsi="宋体" w:eastAsia="宋体" w:cs="宋体"/>
          <w:color w:val="000000" w:themeColor="text1"/>
          <w:spacing w:val="0"/>
          <w:position w:val="0"/>
          <w:sz w:val="24"/>
          <w:shd w:val="clear" w:fill="auto"/>
          <w14:textFill>
            <w14:solidFill>
              <w14:schemeClr w14:val="tx1"/>
            </w14:solidFill>
          </w14:textFill>
        </w:rPr>
        <w:t>响应性文件</w:t>
      </w:r>
      <w:r>
        <w:rPr>
          <w:rFonts w:ascii="宋体" w:hAnsi="宋体" w:eastAsia="宋体" w:cs="宋体"/>
          <w:color w:val="000000" w:themeColor="text1"/>
          <w:spacing w:val="0"/>
          <w:position w:val="0"/>
          <w:sz w:val="24"/>
          <w:shd w:val="clear" w:fill="auto"/>
          <w14:textFill>
            <w14:solidFill>
              <w14:schemeClr w14:val="tx1"/>
            </w14:solidFill>
          </w14:textFill>
        </w:rPr>
        <w:t>未按竞争性磋商文件规定密封、签署、盖章</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及</w:t>
      </w:r>
      <w:r>
        <w:rPr>
          <w:rFonts w:hint="eastAsia" w:ascii="宋体" w:hAnsi="宋体" w:eastAsia="宋体" w:cs="宋体"/>
          <w:color w:val="000000" w:themeColor="text1"/>
          <w:spacing w:val="0"/>
          <w:position w:val="0"/>
          <w:sz w:val="24"/>
          <w:shd w:val="clear" w:fill="auto"/>
          <w14:textFill>
            <w14:solidFill>
              <w14:schemeClr w14:val="tx1"/>
            </w14:solidFill>
          </w14:textFill>
        </w:rPr>
        <w:t>未加盖骑缝章</w:t>
      </w:r>
      <w:r>
        <w:rPr>
          <w:rFonts w:ascii="宋体" w:hAnsi="宋体" w:eastAsia="宋体" w:cs="宋体"/>
          <w:color w:val="000000" w:themeColor="text1"/>
          <w:spacing w:val="0"/>
          <w:position w:val="0"/>
          <w:sz w:val="24"/>
          <w:shd w:val="clear" w:fill="auto"/>
          <w14:textFill>
            <w14:solidFill>
              <w14:schemeClr w14:val="tx1"/>
            </w14:solidFill>
          </w14:textFill>
        </w:rPr>
        <w:t>的；</w:t>
      </w:r>
    </w:p>
    <w:p w14:paraId="1DB12810">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17.4.3一个供应商不止递交一套响应性文件的。</w:t>
      </w:r>
    </w:p>
    <w:p w14:paraId="424DF4D7">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0"/>
        <w:jc w:val="center"/>
        <w:textAlignment w:val="auto"/>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b/>
          <w:color w:val="000000" w:themeColor="text1"/>
          <w:spacing w:val="0"/>
          <w:position w:val="0"/>
          <w:sz w:val="24"/>
          <w:shd w:val="clear" w:fill="auto"/>
          <w14:textFill>
            <w14:solidFill>
              <w14:schemeClr w14:val="tx1"/>
            </w14:solidFill>
          </w14:textFill>
        </w:rPr>
        <w:t>五、竞争性磋商</w:t>
      </w:r>
    </w:p>
    <w:p w14:paraId="65769700">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2"/>
        <w:jc w:val="both"/>
        <w:textAlignment w:val="auto"/>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b/>
          <w:color w:val="000000" w:themeColor="text1"/>
          <w:spacing w:val="0"/>
          <w:position w:val="0"/>
          <w:sz w:val="24"/>
          <w:shd w:val="clear" w:fill="auto"/>
          <w14:textFill>
            <w14:solidFill>
              <w14:schemeClr w14:val="tx1"/>
            </w14:solidFill>
          </w14:textFill>
        </w:rPr>
        <w:t>18.组建竞争性磋商小组</w:t>
      </w:r>
    </w:p>
    <w:p w14:paraId="34DC15E0">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18.1采购人根据采购项目的特点依法组建竞争性磋商小组。</w:t>
      </w:r>
    </w:p>
    <w:p w14:paraId="6974026D">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18.2竞争性磋商小组确认竞争性磋商文件，并负责具体评审事务，根据有关法律法规和竞争性磋商文件规定的评审程序，按照评审方法及评审标准独立履行竞争性磋商小组职责。</w:t>
      </w:r>
    </w:p>
    <w:p w14:paraId="13AF7F56">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2"/>
        <w:jc w:val="both"/>
        <w:textAlignment w:val="auto"/>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b/>
          <w:color w:val="000000" w:themeColor="text1"/>
          <w:spacing w:val="0"/>
          <w:position w:val="0"/>
          <w:sz w:val="24"/>
          <w:shd w:val="clear" w:fill="auto"/>
          <w14:textFill>
            <w14:solidFill>
              <w14:schemeClr w14:val="tx1"/>
            </w14:solidFill>
          </w14:textFill>
        </w:rPr>
        <w:t>19.资格性和符合性审查</w:t>
      </w:r>
    </w:p>
    <w:p w14:paraId="7704D8BC">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DAFF2C0">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19.1.1资格性审查的内容包括：竞争性磋商文件规定的供应商资格条件；</w:t>
      </w:r>
    </w:p>
    <w:p w14:paraId="711F953A">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32A852E">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19.2.1符合性审查的内容包括：</w:t>
      </w:r>
    </w:p>
    <w:p w14:paraId="74D69D06">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（1）响应性文件的有效性(签署情况等)；</w:t>
      </w:r>
    </w:p>
    <w:p w14:paraId="542118E6">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（2）响应性文件的完整性；</w:t>
      </w:r>
    </w:p>
    <w:p w14:paraId="028E4662">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 xml:space="preserve">（3）对竞争性磋商文件的响应程度（是否存在重大负偏离等）。 </w:t>
      </w:r>
    </w:p>
    <w:p w14:paraId="2521AE40">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u w:val="single"/>
          <w:shd w:val="clear" w:fill="auto"/>
          <w14:textFill>
            <w14:solidFill>
              <w14:schemeClr w14:val="tx1"/>
            </w14:solidFill>
          </w14:textFill>
        </w:rPr>
        <w:t>以上资格性审查和符合性审查的内容只要有一条不满足，则响应性文件无效，将不进入竞争性磋商程序。</w:t>
      </w:r>
    </w:p>
    <w:p w14:paraId="4FF71A0A">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注意事项：资格性、符合性证明材料见竞争性磋商文件第四章规定。</w:t>
      </w:r>
    </w:p>
    <w:p w14:paraId="25376167">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43075811">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B5325D4">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14:paraId="339089BB">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19.6竞争性磋商小组审定响应性文件的响应性只根据响应性文件本身的内容而不寻求外部证据。</w:t>
      </w:r>
    </w:p>
    <w:p w14:paraId="0D5EAD16">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19.7凡有下列情况之一的，其响应性文件也被视为未实质性响应竞争性磋商文件，按照无效处理（不再参加竞争性磋商）：</w:t>
      </w:r>
    </w:p>
    <w:p w14:paraId="6FCABE03">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19.7.1未按竞争性磋商文件规定要求签署、盖章的；</w:t>
      </w:r>
    </w:p>
    <w:p w14:paraId="3E887972">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19.7.2资格证明文件不全的，或不符合竞争性磋商文件中规定的资格要求的；</w:t>
      </w:r>
    </w:p>
    <w:p w14:paraId="2D90AA1A">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19.7.3供应商代表未能出具</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经其证件上签字确认的</w:t>
      </w:r>
      <w:r>
        <w:rPr>
          <w:rFonts w:ascii="宋体" w:hAnsi="宋体" w:eastAsia="宋体" w:cs="宋体"/>
          <w:color w:val="000000" w:themeColor="text1"/>
          <w:spacing w:val="0"/>
          <w:position w:val="0"/>
          <w:sz w:val="24"/>
          <w:shd w:val="clear" w:fill="auto"/>
          <w14:textFill>
            <w14:solidFill>
              <w14:schemeClr w14:val="tx1"/>
            </w14:solidFill>
          </w14:textFill>
        </w:rPr>
        <w:t>有效身份证明，或与身份不符的；</w:t>
      </w:r>
    </w:p>
    <w:p w14:paraId="4C6E3513">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19.7.4不符合竞争性磋商文件规定的实质性要求的；</w:t>
      </w:r>
    </w:p>
    <w:p w14:paraId="336D754C">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19.7.5响应性文件内容不齐全或内容虚假的；</w:t>
      </w:r>
    </w:p>
    <w:p w14:paraId="5670A11D">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19.7.6响应性文件的实质性内容未使用中文表述；</w:t>
      </w:r>
    </w:p>
    <w:p w14:paraId="49D07E1E">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19.7.7响应性文件的内容修改处未按规定签名或盖章的；</w:t>
      </w:r>
    </w:p>
    <w:p w14:paraId="3F28D8A7">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19.7.8违反法律、行政法规、竞争性磋商文件规定的其他情形的。</w:t>
      </w:r>
    </w:p>
    <w:p w14:paraId="345942E4">
      <w:pPr>
        <w:keepNext w:val="0"/>
        <w:keepLines w:val="0"/>
        <w:pageBreakBefore w:val="0"/>
        <w:widowControl w:val="0"/>
        <w:kinsoku/>
        <w:wordWrap/>
        <w:overflowPunct/>
        <w:topLinePunct w:val="0"/>
        <w:autoSpaceDE/>
        <w:autoSpaceDN/>
        <w:bidi w:val="0"/>
        <w:adjustRightInd w:val="0"/>
        <w:snapToGrid w:val="0"/>
        <w:spacing w:line="432" w:lineRule="auto"/>
        <w:ind w:left="0" w:right="0"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9</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7A301FFA">
      <w:pPr>
        <w:keepNext w:val="0"/>
        <w:keepLines w:val="0"/>
        <w:pageBreakBefore w:val="0"/>
        <w:widowControl w:val="0"/>
        <w:kinsoku/>
        <w:wordWrap/>
        <w:overflowPunct/>
        <w:topLinePunct w:val="0"/>
        <w:autoSpaceDE/>
        <w:autoSpaceDN/>
        <w:bidi w:val="0"/>
        <w:adjustRightInd w:val="0"/>
        <w:snapToGrid w:val="0"/>
        <w:spacing w:line="432" w:lineRule="auto"/>
        <w:ind w:left="0" w:right="0"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10</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复印、</w:t>
      </w:r>
      <w:r>
        <w:rPr>
          <w:rFonts w:hint="eastAsia" w:ascii="宋体" w:hAnsi="宋体" w:eastAsia="宋体" w:cs="宋体"/>
          <w:color w:val="000000" w:themeColor="text1"/>
          <w:sz w:val="24"/>
          <w14:textFill>
            <w14:solidFill>
              <w14:schemeClr w14:val="tx1"/>
            </w14:solidFill>
          </w14:textFill>
        </w:rPr>
        <w:t>加密或者上传</w:t>
      </w:r>
      <w:r>
        <w:rPr>
          <w:rFonts w:hint="eastAsia" w:ascii="宋体" w:hAnsi="宋体" w:eastAsia="宋体" w:cs="宋体"/>
          <w:color w:val="000000" w:themeColor="text1"/>
          <w:sz w:val="24"/>
          <w:lang w:val="en-US" w:eastAsia="zh-CN"/>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w:t>
      </w:r>
    </w:p>
    <w:p w14:paraId="560F7DAC">
      <w:pPr>
        <w:keepNext w:val="0"/>
        <w:keepLines w:val="0"/>
        <w:pageBreakBefore w:val="0"/>
        <w:widowControl w:val="0"/>
        <w:kinsoku/>
        <w:wordWrap/>
        <w:overflowPunct/>
        <w:topLinePunct w:val="0"/>
        <w:autoSpaceDE/>
        <w:autoSpaceDN/>
        <w:bidi w:val="0"/>
        <w:adjustRightInd w:val="0"/>
        <w:snapToGrid w:val="0"/>
        <w:spacing w:line="432" w:lineRule="auto"/>
        <w:ind w:left="0" w:right="0"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11</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50DF535A">
      <w:pPr>
        <w:keepNext w:val="0"/>
        <w:keepLines w:val="0"/>
        <w:pageBreakBefore w:val="0"/>
        <w:widowControl w:val="0"/>
        <w:kinsoku/>
        <w:wordWrap/>
        <w:overflowPunct/>
        <w:topLinePunct w:val="0"/>
        <w:autoSpaceDE/>
        <w:autoSpaceDN/>
        <w:bidi w:val="0"/>
        <w:adjustRightInd w:val="0"/>
        <w:snapToGrid w:val="0"/>
        <w:spacing w:line="432" w:lineRule="auto"/>
        <w:ind w:left="0" w:right="0"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12</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1DC8840F">
      <w:pPr>
        <w:keepNext w:val="0"/>
        <w:keepLines w:val="0"/>
        <w:pageBreakBefore w:val="0"/>
        <w:widowControl w:val="0"/>
        <w:kinsoku/>
        <w:wordWrap/>
        <w:overflowPunct/>
        <w:topLinePunct w:val="0"/>
        <w:autoSpaceDE/>
        <w:autoSpaceDN/>
        <w:bidi w:val="0"/>
        <w:adjustRightInd w:val="0"/>
        <w:snapToGrid w:val="0"/>
        <w:spacing w:line="432" w:lineRule="auto"/>
        <w:ind w:left="0" w:right="0"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13</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不同供应商的法定代表人、委托代理人、项目经理、项目负责人等由同一个单位缴纳社会保险或者领取报酬及供应商代表未提供劳动合同的；</w:t>
      </w:r>
    </w:p>
    <w:p w14:paraId="627D9842">
      <w:pPr>
        <w:keepNext w:val="0"/>
        <w:keepLines w:val="0"/>
        <w:pageBreakBefore w:val="0"/>
        <w:widowControl w:val="0"/>
        <w:kinsoku/>
        <w:wordWrap/>
        <w:overflowPunct/>
        <w:topLinePunct w:val="0"/>
        <w:autoSpaceDE/>
        <w:autoSpaceDN/>
        <w:bidi w:val="0"/>
        <w:adjustRightInd w:val="0"/>
        <w:snapToGrid w:val="0"/>
        <w:spacing w:line="432" w:lineRule="auto"/>
        <w:ind w:left="0" w:right="0" w:firstLine="480" w:firstLineChars="200"/>
        <w:textAlignment w:val="auto"/>
        <w:rPr>
          <w:rFonts w:hint="eastAsia" w:eastAsia="宋体"/>
          <w:color w:val="000000" w:themeColor="text1"/>
          <w:lang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14</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lang w:eastAsia="zh-CN"/>
          <w14:textFill>
            <w14:solidFill>
              <w14:schemeClr w14:val="tx1"/>
            </w14:solidFill>
          </w14:textFill>
        </w:rPr>
        <w:t>。</w:t>
      </w:r>
    </w:p>
    <w:p w14:paraId="6A742803">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19.8在评审过程中，竞争性磋商小组发现供应商有下列情形之一的，视为供应商相互串通，按照无效处理并依据法律、法规追究其相关责任。具体表现形式如下：</w:t>
      </w:r>
    </w:p>
    <w:p w14:paraId="3E174908">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19.8.1不同供应商的响应性文件互相混装的；</w:t>
      </w:r>
    </w:p>
    <w:p w14:paraId="20DC6865">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19.8.2不同供应商授权同一人作为供应商委托代理人的；</w:t>
      </w:r>
    </w:p>
    <w:p w14:paraId="7691A9A2">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19.8.3不同供应商的响应性文件载明的项目管理成员为同一人的；</w:t>
      </w:r>
    </w:p>
    <w:p w14:paraId="518E988D">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19.8.4有证据证明供应商与采购人、采购代理机构或者其他供应商串通的其他情形；</w:t>
      </w:r>
    </w:p>
    <w:p w14:paraId="64C17C33">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19.8.5竞争性磋商小组认定的其他串通情形。</w:t>
      </w:r>
    </w:p>
    <w:tbl>
      <w:tblPr>
        <w:tblStyle w:val="18"/>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616FF15F">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34500B">
            <w:pPr>
              <w:keepNext w:val="0"/>
              <w:keepLines w:val="0"/>
              <w:pageBreakBefore w:val="0"/>
              <w:widowControl w:val="0"/>
              <w:tabs>
                <w:tab w:val="left" w:pos="4153"/>
                <w:tab w:val="left" w:pos="8306"/>
              </w:tabs>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b/>
                <w:color w:val="000000" w:themeColor="text1"/>
                <w:spacing w:val="0"/>
                <w:position w:val="0"/>
                <w:sz w:val="24"/>
                <w:shd w:val="clear" w:fill="auto"/>
                <w14:textFill>
                  <w14:solidFill>
                    <w14:schemeClr w14:val="tx1"/>
                  </w14:solidFill>
                </w14:textFill>
              </w:rPr>
              <w:t>项目符合性审查表</w:t>
            </w:r>
          </w:p>
        </w:tc>
      </w:tr>
      <w:tr w14:paraId="2452084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B01914">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E4C30C">
            <w:pPr>
              <w:keepNext w:val="0"/>
              <w:keepLines w:val="0"/>
              <w:pageBreakBefore w:val="0"/>
              <w:widowControl w:val="0"/>
              <w:tabs>
                <w:tab w:val="left" w:pos="4153"/>
                <w:tab w:val="left" w:pos="8306"/>
              </w:tabs>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174E73">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C3436E">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是否</w:t>
            </w:r>
          </w:p>
          <w:p w14:paraId="21F95F4A">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393D1E">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投标文件格式及</w:t>
            </w:r>
          </w:p>
          <w:p w14:paraId="7EF3A3D4">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提交资料要求</w:t>
            </w:r>
          </w:p>
        </w:tc>
      </w:tr>
      <w:tr w14:paraId="3A58560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476FAA">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5BF86E">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982AC4">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8AF639">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both"/>
              <w:textAlignment w:val="auto"/>
              <w:rPr>
                <w:rFonts w:ascii="宋体" w:hAnsi="宋体" w:eastAsia="宋体" w:cs="宋体"/>
                <w:color w:val="000000" w:themeColor="text1"/>
                <w:spacing w:val="0"/>
                <w:position w:val="0"/>
                <w:sz w:val="22"/>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46BC9E">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见投标文件</w:t>
            </w:r>
          </w:p>
        </w:tc>
      </w:tr>
      <w:tr w14:paraId="03AB93F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3B3F0B">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43778C">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648F68">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BFA1DA">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both"/>
              <w:textAlignment w:val="auto"/>
              <w:rPr>
                <w:rFonts w:ascii="宋体" w:hAnsi="宋体" w:eastAsia="宋体" w:cs="宋体"/>
                <w:color w:val="000000" w:themeColor="text1"/>
                <w:spacing w:val="0"/>
                <w:position w:val="0"/>
                <w:sz w:val="22"/>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336936">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见投标文件</w:t>
            </w:r>
          </w:p>
        </w:tc>
      </w:tr>
      <w:tr w14:paraId="38464E3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CEE68A">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D5272F">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8CD037">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6DCD05">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both"/>
              <w:textAlignment w:val="auto"/>
              <w:rPr>
                <w:rFonts w:ascii="宋体" w:hAnsi="宋体" w:eastAsia="宋体" w:cs="宋体"/>
                <w:color w:val="000000" w:themeColor="text1"/>
                <w:spacing w:val="0"/>
                <w:position w:val="0"/>
                <w:sz w:val="22"/>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F91FAD">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见投标文件</w:t>
            </w:r>
          </w:p>
        </w:tc>
      </w:tr>
      <w:tr w14:paraId="31DA519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868D1C">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8BD656">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3B9C2D">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83F3BC">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both"/>
              <w:textAlignment w:val="auto"/>
              <w:rPr>
                <w:rFonts w:ascii="宋体" w:hAnsi="宋体" w:eastAsia="宋体" w:cs="宋体"/>
                <w:color w:val="000000" w:themeColor="text1"/>
                <w:spacing w:val="0"/>
                <w:position w:val="0"/>
                <w:sz w:val="22"/>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1E6487">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见投标文件</w:t>
            </w:r>
          </w:p>
        </w:tc>
      </w:tr>
      <w:tr w14:paraId="7159964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4948C5">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D79DB9">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45F2FD">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0EAC07">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both"/>
              <w:textAlignment w:val="auto"/>
              <w:rPr>
                <w:rFonts w:ascii="宋体" w:hAnsi="宋体" w:eastAsia="宋体" w:cs="宋体"/>
                <w:color w:val="000000" w:themeColor="text1"/>
                <w:spacing w:val="0"/>
                <w:position w:val="0"/>
                <w:sz w:val="22"/>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70C396">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见投标文件</w:t>
            </w:r>
          </w:p>
        </w:tc>
      </w:tr>
      <w:tr w14:paraId="77D4B21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E58249">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88A1E0">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510288">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22B9DC">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both"/>
              <w:textAlignment w:val="auto"/>
              <w:rPr>
                <w:rFonts w:ascii="宋体" w:hAnsi="宋体" w:eastAsia="宋体" w:cs="宋体"/>
                <w:color w:val="000000" w:themeColor="text1"/>
                <w:spacing w:val="0"/>
                <w:position w:val="0"/>
                <w:sz w:val="22"/>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90FF80">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见投标文件</w:t>
            </w:r>
          </w:p>
        </w:tc>
      </w:tr>
      <w:tr w14:paraId="05BFAD87">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4FDDC2">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AA171D">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C607E9">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099113">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both"/>
              <w:textAlignment w:val="auto"/>
              <w:rPr>
                <w:rFonts w:ascii="宋体" w:hAnsi="宋体" w:eastAsia="宋体" w:cs="宋体"/>
                <w:color w:val="000000" w:themeColor="text1"/>
                <w:spacing w:val="0"/>
                <w:position w:val="0"/>
                <w:sz w:val="22"/>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D5CEE4">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见投标文件</w:t>
            </w:r>
          </w:p>
        </w:tc>
      </w:tr>
      <w:tr w14:paraId="332DF48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8FA9FD">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F19D3F">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0BE9F0">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DB8D74">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both"/>
              <w:textAlignment w:val="auto"/>
              <w:rPr>
                <w:rFonts w:ascii="宋体" w:hAnsi="宋体" w:eastAsia="宋体" w:cs="宋体"/>
                <w:color w:val="000000" w:themeColor="text1"/>
                <w:spacing w:val="0"/>
                <w:position w:val="0"/>
                <w:sz w:val="22"/>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3A1C40">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见投标文件</w:t>
            </w:r>
          </w:p>
        </w:tc>
      </w:tr>
      <w:tr w14:paraId="098E217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2F49B6">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8700DE">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A978F9">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BF3775">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both"/>
              <w:textAlignment w:val="auto"/>
              <w:rPr>
                <w:rFonts w:ascii="宋体" w:hAnsi="宋体" w:eastAsia="宋体" w:cs="宋体"/>
                <w:color w:val="000000" w:themeColor="text1"/>
                <w:spacing w:val="0"/>
                <w:position w:val="0"/>
                <w:sz w:val="22"/>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3EB27C">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见投标文件</w:t>
            </w:r>
          </w:p>
        </w:tc>
      </w:tr>
      <w:tr w14:paraId="46BFCB0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7A617B">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0FAE45">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67DAEC">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7ECC66">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both"/>
              <w:textAlignment w:val="auto"/>
              <w:rPr>
                <w:rFonts w:ascii="宋体" w:hAnsi="宋体" w:eastAsia="宋体" w:cs="宋体"/>
                <w:color w:val="000000" w:themeColor="text1"/>
                <w:spacing w:val="0"/>
                <w:position w:val="0"/>
                <w:sz w:val="22"/>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74F99D">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见投标文件</w:t>
            </w:r>
          </w:p>
        </w:tc>
      </w:tr>
      <w:tr w14:paraId="22C2C9E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F7C9D5">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FB2F04">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FE9821">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4D3B57">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both"/>
              <w:textAlignment w:val="auto"/>
              <w:rPr>
                <w:rFonts w:ascii="宋体" w:hAnsi="宋体" w:eastAsia="宋体" w:cs="宋体"/>
                <w:color w:val="000000" w:themeColor="text1"/>
                <w:spacing w:val="0"/>
                <w:position w:val="0"/>
                <w:sz w:val="22"/>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021DFC">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见投标文件</w:t>
            </w:r>
          </w:p>
        </w:tc>
      </w:tr>
      <w:tr w14:paraId="5608959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590759">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CB02E7">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z w:val="22"/>
                <w:shd w:val="clear" w:fill="auto"/>
                <w14:textFill>
                  <w14:solidFill>
                    <w14:schemeClr w14:val="tx1"/>
                  </w14:solidFill>
                </w14:textFill>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296056">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z w:val="22"/>
                <w:shd w:val="clear" w:fill="auto"/>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C581B0">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both"/>
              <w:textAlignment w:val="auto"/>
              <w:rPr>
                <w:rFonts w:ascii="宋体" w:hAnsi="宋体" w:eastAsia="宋体" w:cs="宋体"/>
                <w:color w:val="000000" w:themeColor="text1"/>
                <w:spacing w:val="0"/>
                <w:position w:val="0"/>
                <w:sz w:val="22"/>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9343B3">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z w:val="22"/>
                <w:shd w:val="clear" w:fill="auto"/>
                <w14:textFill>
                  <w14:solidFill>
                    <w14:schemeClr w14:val="tx1"/>
                  </w14:solidFill>
                </w14:textFill>
              </w:rPr>
            </w:pPr>
          </w:p>
        </w:tc>
      </w:tr>
      <w:tr w14:paraId="3E584DC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89C12A">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165C9A">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z w:val="22"/>
                <w:shd w:val="clear" w:fill="auto"/>
                <w14:textFill>
                  <w14:solidFill>
                    <w14:schemeClr w14:val="tx1"/>
                  </w14:solidFill>
                </w14:textFill>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46E24A">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z w:val="22"/>
                <w:shd w:val="clear" w:fill="auto"/>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5FE711">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both"/>
              <w:textAlignment w:val="auto"/>
              <w:rPr>
                <w:rFonts w:ascii="宋体" w:hAnsi="宋体" w:eastAsia="宋体" w:cs="宋体"/>
                <w:color w:val="000000" w:themeColor="text1"/>
                <w:spacing w:val="0"/>
                <w:position w:val="0"/>
                <w:sz w:val="22"/>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F9EF16">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z w:val="22"/>
                <w:shd w:val="clear" w:fill="auto"/>
                <w14:textFill>
                  <w14:solidFill>
                    <w14:schemeClr w14:val="tx1"/>
                  </w14:solidFill>
                </w14:textFill>
              </w:rPr>
            </w:pPr>
          </w:p>
        </w:tc>
      </w:tr>
      <w:tr w14:paraId="17A7610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F7D003">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1209C3">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ECE497">
            <w:pPr>
              <w:keepNext w:val="0"/>
              <w:keepLines w:val="0"/>
              <w:pageBreakBefore w:val="0"/>
              <w:widowControl w:val="0"/>
              <w:kinsoku/>
              <w:wordWrap/>
              <w:overflowPunct/>
              <w:topLinePunct w:val="0"/>
              <w:autoSpaceDE/>
              <w:autoSpaceDN/>
              <w:bidi w:val="0"/>
              <w:adjustRightInd w:val="0"/>
              <w:snapToGrid/>
              <w:spacing w:before="0" w:line="360" w:lineRule="auto"/>
              <w:ind w:left="0" w:right="0" w:firstLine="0"/>
              <w:jc w:val="center"/>
              <w:textAlignment w:val="auto"/>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是否通过审查</w:t>
            </w:r>
          </w:p>
        </w:tc>
      </w:tr>
    </w:tbl>
    <w:p w14:paraId="1018002E">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2"/>
        <w:jc w:val="both"/>
        <w:textAlignment w:val="auto"/>
        <w:rPr>
          <w:rFonts w:ascii="宋体" w:hAnsi="宋体" w:eastAsia="宋体" w:cs="宋体"/>
          <w:b/>
          <w:color w:val="000000" w:themeColor="text1"/>
          <w:spacing w:val="0"/>
          <w:position w:val="0"/>
          <w:sz w:val="24"/>
          <w:shd w:val="clear" w:fill="auto"/>
          <w14:textFill>
            <w14:solidFill>
              <w14:schemeClr w14:val="tx1"/>
            </w14:solidFill>
          </w14:textFill>
        </w:rPr>
      </w:pPr>
    </w:p>
    <w:p w14:paraId="61D2B2DC">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2"/>
        <w:jc w:val="both"/>
        <w:textAlignment w:val="auto"/>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b/>
          <w:color w:val="000000" w:themeColor="text1"/>
          <w:spacing w:val="0"/>
          <w:position w:val="0"/>
          <w:sz w:val="24"/>
          <w:shd w:val="clear" w:fill="auto"/>
          <w14:textFill>
            <w14:solidFill>
              <w14:schemeClr w14:val="tx1"/>
            </w14:solidFill>
          </w14:textFill>
        </w:rPr>
        <w:t>20.响应性文件的澄清</w:t>
      </w:r>
    </w:p>
    <w:p w14:paraId="3A14C785">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C04D2EE">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95DC8EC">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20.3供应商拒不进行澄清、说明、补正的，或者不能在竞争性磋商小组规定时间内作出书面澄清、说明、补正的，其响应性文件将被作为无效处理。</w:t>
      </w:r>
    </w:p>
    <w:p w14:paraId="4B175A1A">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 xml:space="preserve">20.4供应商的书面澄清材料作为响应性文件的补充。 </w:t>
      </w:r>
    </w:p>
    <w:p w14:paraId="7369DE7F">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 xml:space="preserve">20.5竞争性磋商小组不得接受供应商主动提出的澄清和解释。 </w:t>
      </w:r>
    </w:p>
    <w:p w14:paraId="116059FB">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20.6并非每个供应商都将被询问、澄清。</w:t>
      </w:r>
    </w:p>
    <w:p w14:paraId="5406D635">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2"/>
        <w:jc w:val="both"/>
        <w:textAlignment w:val="auto"/>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b/>
          <w:color w:val="000000" w:themeColor="text1"/>
          <w:spacing w:val="0"/>
          <w:position w:val="0"/>
          <w:sz w:val="24"/>
          <w:shd w:val="clear" w:fill="auto"/>
          <w14:textFill>
            <w14:solidFill>
              <w14:schemeClr w14:val="tx1"/>
            </w14:solidFill>
          </w14:textFill>
        </w:rPr>
        <w:t>21.竞争性磋商</w:t>
      </w:r>
    </w:p>
    <w:p w14:paraId="598E7B32">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21.1资格性审查和符合性审查合格的供应商，将进入本次竞争性磋商程序。</w:t>
      </w:r>
    </w:p>
    <w:p w14:paraId="33B9283F">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21.2竞争性磋商将按照供应商的签到顺序进行。</w:t>
      </w:r>
    </w:p>
    <w:p w14:paraId="07B7C5D7">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21.3磋商内容包括：</w:t>
      </w:r>
    </w:p>
    <w:p w14:paraId="45E4C72E">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21.3.1按照竞争性磋商文件中商务部分的内容，对照供应商提交的响应文件逐一进行比较各项指标和要求。</w:t>
      </w:r>
    </w:p>
    <w:p w14:paraId="07EAE09C">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21.3.2按照竞争性磋商文件中技术部分的内容，对照供应商提交的响应文件逐一进行比较各项指标和要求。</w:t>
      </w:r>
    </w:p>
    <w:p w14:paraId="66B357BE">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21.3.3按照竞争性磋商文件中合同条款部分的内容，对照供应商提交的响应文件逐一进行比较各项指标和要求。</w:t>
      </w:r>
    </w:p>
    <w:p w14:paraId="2B20749F">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21.3.4在磋商中，磋商的任何一方不得透露与磋商有关的其他供应商的技术资料及其他信息。</w:t>
      </w:r>
    </w:p>
    <w:p w14:paraId="09EDCEE5">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77D5350">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21.4.1对竞争性磋商文件作出实质性变动是竞争性磋商文件的有效组成部分，竞争性磋商小组应当及时以书面形式同时通知所有参加竞争性磋商的供应商。</w:t>
      </w:r>
    </w:p>
    <w:p w14:paraId="2AA3433F">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21.4.2供应商应当按照竞争性磋商文件的变动情况和竞争性磋商小组的要求重新提交响应性文件，并由其法定代表人或授权代表签字或者加盖公章。</w:t>
      </w:r>
    </w:p>
    <w:p w14:paraId="6DF3A9FD">
      <w:pPr>
        <w:keepNext w:val="0"/>
        <w:keepLines w:val="0"/>
        <w:pageBreakBefore w:val="0"/>
        <w:widowControl w:val="0"/>
        <w:kinsoku/>
        <w:wordWrap/>
        <w:overflowPunct/>
        <w:topLinePunct w:val="0"/>
        <w:autoSpaceDE/>
        <w:autoSpaceDN/>
        <w:bidi w:val="0"/>
        <w:adjustRightInd w:val="0"/>
        <w:snapToGrid w:val="0"/>
        <w:spacing w:line="432" w:lineRule="auto"/>
        <w:ind w:left="0" w:right="0" w:firstLine="480" w:firstLineChars="200"/>
        <w:textAlignment w:val="auto"/>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079BE164">
      <w:pPr>
        <w:keepNext w:val="0"/>
        <w:keepLines w:val="0"/>
        <w:pageBreakBefore w:val="0"/>
        <w:widowControl w:val="0"/>
        <w:kinsoku/>
        <w:wordWrap/>
        <w:overflowPunct/>
        <w:topLinePunct w:val="0"/>
        <w:autoSpaceDE/>
        <w:autoSpaceDN/>
        <w:bidi w:val="0"/>
        <w:adjustRightInd w:val="0"/>
        <w:snapToGrid w:val="0"/>
        <w:spacing w:line="432" w:lineRule="auto"/>
        <w:ind w:left="0" w:right="0" w:firstLine="480" w:firstLineChars="200"/>
        <w:textAlignment w:val="auto"/>
        <w:rPr>
          <w:rFonts w:hint="default" w:ascii="宋体" w:hAnsi="宋体" w:eastAsia="宋体" w:cs="宋体"/>
          <w:color w:val="000000" w:themeColor="text1"/>
          <w:spacing w:val="0"/>
          <w:position w:val="0"/>
          <w:sz w:val="24"/>
          <w:shd w:val="clear" w:fill="auto"/>
          <w:lang w:val="en-US" w:eastAsia="zh-CN"/>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21.5.1一次报价</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依据是供应商的投标函和开标记录表。</w:t>
      </w:r>
    </w:p>
    <w:p w14:paraId="4A409F7A">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0"/>
        <w:jc w:val="center"/>
        <w:textAlignment w:val="auto"/>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六、评定标准</w:t>
      </w:r>
    </w:p>
    <w:p w14:paraId="157CDDB5">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2"/>
        <w:jc w:val="both"/>
        <w:textAlignment w:val="auto"/>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b/>
          <w:color w:val="000000" w:themeColor="text1"/>
          <w:spacing w:val="0"/>
          <w:position w:val="0"/>
          <w:sz w:val="24"/>
          <w:shd w:val="clear" w:fill="auto"/>
          <w14:textFill>
            <w14:solidFill>
              <w14:schemeClr w14:val="tx1"/>
            </w14:solidFill>
          </w14:textFill>
        </w:rPr>
        <w:t>22.竞争性磋商过程及保密原则</w:t>
      </w:r>
    </w:p>
    <w:p w14:paraId="4C7E3A01">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14:paraId="74835C65">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采购代理机构在评标结束后2个工作日内将评标报告送采购人。采购人自收到评标报告之日起５个工作日内，在评标报告确定的中标候选人名单中确定中标人。</w:t>
      </w:r>
    </w:p>
    <w:p w14:paraId="32456124">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22.2对通过初步审查的响应文件，采用百分制综合评分法进行评价。</w:t>
      </w:r>
    </w:p>
    <w:p w14:paraId="0C33B9A9">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p>
    <w:p w14:paraId="57689569">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评标方法：</w:t>
      </w:r>
    </w:p>
    <w:p w14:paraId="12F278C8">
      <w:pPr>
        <w:keepNext w:val="0"/>
        <w:keepLines w:val="0"/>
        <w:pageBreakBefore w:val="0"/>
        <w:widowControl w:val="0"/>
        <w:kinsoku/>
        <w:wordWrap/>
        <w:overflowPunct/>
        <w:topLinePunct w:val="0"/>
        <w:autoSpaceDE/>
        <w:autoSpaceDN/>
        <w:bidi w:val="0"/>
        <w:adjustRightInd w:val="0"/>
        <w:snapToGrid w:val="0"/>
        <w:spacing w:before="0" w:line="432" w:lineRule="auto"/>
        <w:ind w:left="0" w:right="0" w:firstLine="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p>
    <w:tbl>
      <w:tblPr>
        <w:tblStyle w:val="18"/>
        <w:tblW w:w="87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246"/>
        <w:gridCol w:w="4916"/>
        <w:gridCol w:w="1361"/>
      </w:tblGrid>
      <w:tr w14:paraId="48C3692D">
        <w:tblPrEx>
          <w:tblCellMar>
            <w:top w:w="0" w:type="dxa"/>
            <w:left w:w="108" w:type="dxa"/>
            <w:bottom w:w="0" w:type="dxa"/>
            <w:right w:w="108" w:type="dxa"/>
          </w:tblCellMar>
        </w:tblPrEx>
        <w:trPr>
          <w:trHeight w:val="387" w:hRule="atLeast"/>
        </w:trPr>
        <w:tc>
          <w:tcPr>
            <w:tcW w:w="1188" w:type="dxa"/>
            <w:tcBorders>
              <w:tl2br w:val="nil"/>
              <w:tr2bl w:val="nil"/>
            </w:tcBorders>
            <w:vAlign w:val="center"/>
          </w:tcPr>
          <w:p w14:paraId="5764B80A">
            <w:pPr>
              <w:keepNext w:val="0"/>
              <w:keepLines w:val="0"/>
              <w:pageBreakBefore w:val="0"/>
              <w:tabs>
                <w:tab w:val="left" w:pos="5130"/>
              </w:tabs>
              <w:wordWrap/>
              <w:topLinePunct w:val="0"/>
              <w:bidi w:val="0"/>
              <w:adjustRightInd w:val="0"/>
              <w:snapToGrid w:val="0"/>
              <w:spacing w:line="288" w:lineRule="auto"/>
              <w:jc w:val="center"/>
              <w:rPr>
                <w:rFonts w:hint="eastAsia" w:ascii="宋体" w:hAnsi="宋体" w:cs="宋体"/>
                <w:b/>
                <w:sz w:val="24"/>
                <w:szCs w:val="24"/>
              </w:rPr>
            </w:pPr>
            <w:r>
              <w:rPr>
                <w:rFonts w:hint="eastAsia" w:ascii="宋体" w:hAnsi="宋体" w:eastAsia="宋体" w:cs="宋体"/>
                <w:b/>
                <w:sz w:val="24"/>
                <w:szCs w:val="24"/>
              </w:rPr>
              <w:t>评分指标</w:t>
            </w:r>
          </w:p>
        </w:tc>
        <w:tc>
          <w:tcPr>
            <w:tcW w:w="1246" w:type="dxa"/>
            <w:tcBorders>
              <w:tl2br w:val="nil"/>
              <w:tr2bl w:val="nil"/>
            </w:tcBorders>
            <w:vAlign w:val="center"/>
          </w:tcPr>
          <w:p w14:paraId="4DF53CA3">
            <w:pPr>
              <w:keepNext w:val="0"/>
              <w:keepLines w:val="0"/>
              <w:pageBreakBefore w:val="0"/>
              <w:tabs>
                <w:tab w:val="left" w:pos="5130"/>
              </w:tabs>
              <w:wordWrap/>
              <w:topLinePunct w:val="0"/>
              <w:bidi w:val="0"/>
              <w:adjustRightInd w:val="0"/>
              <w:snapToGrid w:val="0"/>
              <w:spacing w:line="288" w:lineRule="auto"/>
              <w:jc w:val="center"/>
              <w:rPr>
                <w:rFonts w:hint="eastAsia" w:ascii="宋体" w:hAnsi="宋体" w:eastAsia="宋体" w:cs="宋体"/>
                <w:b/>
                <w:kern w:val="2"/>
                <w:sz w:val="24"/>
                <w:szCs w:val="24"/>
              </w:rPr>
            </w:pPr>
            <w:r>
              <w:rPr>
                <w:rFonts w:hint="eastAsia" w:ascii="宋体" w:hAnsi="宋体" w:eastAsia="宋体" w:cs="宋体"/>
                <w:b/>
                <w:sz w:val="24"/>
                <w:szCs w:val="24"/>
              </w:rPr>
              <w:t>分值</w:t>
            </w:r>
          </w:p>
        </w:tc>
        <w:tc>
          <w:tcPr>
            <w:tcW w:w="4916" w:type="dxa"/>
            <w:tcBorders>
              <w:tl2br w:val="nil"/>
              <w:tr2bl w:val="nil"/>
            </w:tcBorders>
            <w:vAlign w:val="center"/>
          </w:tcPr>
          <w:p w14:paraId="54240D5C">
            <w:pPr>
              <w:keepNext w:val="0"/>
              <w:keepLines w:val="0"/>
              <w:pageBreakBefore w:val="0"/>
              <w:tabs>
                <w:tab w:val="left" w:pos="5130"/>
              </w:tabs>
              <w:wordWrap/>
              <w:topLinePunct w:val="0"/>
              <w:bidi w:val="0"/>
              <w:adjustRightInd w:val="0"/>
              <w:snapToGrid w:val="0"/>
              <w:spacing w:line="288" w:lineRule="auto"/>
              <w:jc w:val="center"/>
              <w:rPr>
                <w:rFonts w:hint="eastAsia" w:ascii="宋体" w:hAnsi="宋体" w:eastAsia="宋体" w:cs="宋体"/>
                <w:b/>
                <w:kern w:val="2"/>
                <w:sz w:val="24"/>
                <w:szCs w:val="24"/>
              </w:rPr>
            </w:pPr>
            <w:r>
              <w:rPr>
                <w:rFonts w:hint="eastAsia" w:ascii="宋体" w:hAnsi="宋体" w:eastAsia="宋体" w:cs="宋体"/>
                <w:b/>
                <w:kern w:val="2"/>
                <w:sz w:val="24"/>
                <w:szCs w:val="24"/>
              </w:rPr>
              <w:t>指标说明及评分标准</w:t>
            </w:r>
          </w:p>
        </w:tc>
        <w:tc>
          <w:tcPr>
            <w:tcW w:w="1361" w:type="dxa"/>
            <w:tcBorders>
              <w:tl2br w:val="nil"/>
              <w:tr2bl w:val="nil"/>
            </w:tcBorders>
            <w:vAlign w:val="center"/>
          </w:tcPr>
          <w:p w14:paraId="06215B97">
            <w:pPr>
              <w:keepNext w:val="0"/>
              <w:keepLines w:val="0"/>
              <w:pageBreakBefore w:val="0"/>
              <w:tabs>
                <w:tab w:val="left" w:pos="5130"/>
              </w:tabs>
              <w:wordWrap/>
              <w:topLinePunct w:val="0"/>
              <w:bidi w:val="0"/>
              <w:adjustRightInd w:val="0"/>
              <w:snapToGrid w:val="0"/>
              <w:spacing w:line="288" w:lineRule="auto"/>
              <w:jc w:val="center"/>
              <w:rPr>
                <w:rFonts w:hint="eastAsia" w:ascii="宋体" w:hAnsi="宋体" w:eastAsia="宋体" w:cs="宋体"/>
                <w:b/>
                <w:kern w:val="2"/>
                <w:sz w:val="24"/>
                <w:szCs w:val="24"/>
              </w:rPr>
            </w:pPr>
            <w:r>
              <w:rPr>
                <w:rFonts w:hint="eastAsia" w:ascii="宋体" w:hAnsi="宋体" w:eastAsia="宋体" w:cs="宋体"/>
                <w:b/>
                <w:kern w:val="2"/>
                <w:sz w:val="24"/>
                <w:szCs w:val="24"/>
              </w:rPr>
              <w:t>评分依据</w:t>
            </w:r>
          </w:p>
        </w:tc>
      </w:tr>
      <w:tr w14:paraId="1D505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5" w:hRule="atLeast"/>
        </w:trPr>
        <w:tc>
          <w:tcPr>
            <w:tcW w:w="1188" w:type="dxa"/>
            <w:tcBorders>
              <w:tl2br w:val="nil"/>
              <w:tr2bl w:val="nil"/>
            </w:tcBorders>
            <w:vAlign w:val="center"/>
          </w:tcPr>
          <w:p w14:paraId="0BA6BB78">
            <w:pPr>
              <w:keepNext w:val="0"/>
              <w:keepLines w:val="0"/>
              <w:pageBreakBefore w:val="0"/>
              <w:tabs>
                <w:tab w:val="left" w:pos="5130"/>
              </w:tabs>
              <w:wordWrap/>
              <w:topLinePunct w:val="0"/>
              <w:bidi w:val="0"/>
              <w:adjustRightInd w:val="0"/>
              <w:snapToGrid w:val="0"/>
              <w:spacing w:line="288" w:lineRule="auto"/>
              <w:jc w:val="center"/>
              <w:rPr>
                <w:rFonts w:hint="eastAsia" w:ascii="宋体" w:hAnsi="宋体" w:cs="宋体"/>
                <w:bCs/>
                <w:sz w:val="24"/>
                <w:szCs w:val="24"/>
              </w:rPr>
            </w:pPr>
            <w:r>
              <w:rPr>
                <w:rFonts w:hint="eastAsia" w:ascii="宋体" w:hAnsi="宋体" w:cs="宋体"/>
                <w:bCs/>
                <w:sz w:val="24"/>
                <w:szCs w:val="24"/>
              </w:rPr>
              <w:t>投标报价评分标准</w:t>
            </w:r>
          </w:p>
          <w:p w14:paraId="16728F16">
            <w:pPr>
              <w:keepNext w:val="0"/>
              <w:keepLines w:val="0"/>
              <w:pageBreakBefore w:val="0"/>
              <w:tabs>
                <w:tab w:val="left" w:pos="5130"/>
              </w:tabs>
              <w:wordWrap/>
              <w:topLinePunct w:val="0"/>
              <w:bidi w:val="0"/>
              <w:adjustRightInd w:val="0"/>
              <w:snapToGrid w:val="0"/>
              <w:spacing w:line="288" w:lineRule="auto"/>
              <w:jc w:val="center"/>
              <w:rPr>
                <w:rFonts w:hint="eastAsia" w:ascii="宋体" w:hAnsi="宋体" w:cs="宋体"/>
                <w:bCs/>
                <w:sz w:val="24"/>
                <w:szCs w:val="24"/>
              </w:rPr>
            </w:pPr>
            <w:r>
              <w:rPr>
                <w:rFonts w:hint="eastAsia" w:ascii="宋体" w:hAnsi="宋体" w:cs="宋体"/>
                <w:bCs/>
                <w:sz w:val="24"/>
                <w:szCs w:val="24"/>
              </w:rPr>
              <w:t>30分</w:t>
            </w:r>
          </w:p>
          <w:p w14:paraId="43E80413">
            <w:pPr>
              <w:keepNext w:val="0"/>
              <w:keepLines w:val="0"/>
              <w:pageBreakBefore w:val="0"/>
              <w:tabs>
                <w:tab w:val="left" w:pos="5130"/>
              </w:tabs>
              <w:wordWrap/>
              <w:topLinePunct w:val="0"/>
              <w:bidi w:val="0"/>
              <w:adjustRightInd w:val="0"/>
              <w:snapToGrid w:val="0"/>
              <w:spacing w:line="288" w:lineRule="auto"/>
              <w:jc w:val="center"/>
              <w:rPr>
                <w:rFonts w:hint="eastAsia" w:ascii="宋体" w:hAnsi="宋体" w:cs="宋体"/>
                <w:bCs/>
                <w:sz w:val="24"/>
                <w:szCs w:val="24"/>
              </w:rPr>
            </w:pPr>
          </w:p>
        </w:tc>
        <w:tc>
          <w:tcPr>
            <w:tcW w:w="1246" w:type="dxa"/>
            <w:tcBorders>
              <w:tl2br w:val="nil"/>
              <w:tr2bl w:val="nil"/>
            </w:tcBorders>
            <w:vAlign w:val="center"/>
          </w:tcPr>
          <w:p w14:paraId="36F138E0">
            <w:pPr>
              <w:keepNext w:val="0"/>
              <w:keepLines w:val="0"/>
              <w:pageBreakBefore w:val="0"/>
              <w:tabs>
                <w:tab w:val="left" w:pos="5130"/>
              </w:tabs>
              <w:wordWrap/>
              <w:topLinePunct w:val="0"/>
              <w:bidi w:val="0"/>
              <w:adjustRightInd w:val="0"/>
              <w:snapToGrid w:val="0"/>
              <w:spacing w:line="288" w:lineRule="auto"/>
              <w:jc w:val="center"/>
              <w:rPr>
                <w:rFonts w:hint="eastAsia" w:ascii="宋体" w:hAnsi="宋体" w:eastAsia="宋体" w:cs="宋体"/>
                <w:bCs/>
                <w:kern w:val="2"/>
                <w:sz w:val="24"/>
                <w:szCs w:val="24"/>
              </w:rPr>
            </w:pPr>
            <w:r>
              <w:rPr>
                <w:rFonts w:hint="eastAsia" w:ascii="宋体" w:hAnsi="宋体" w:eastAsia="宋体" w:cs="宋体"/>
                <w:bCs/>
                <w:kern w:val="2"/>
                <w:sz w:val="24"/>
                <w:szCs w:val="24"/>
              </w:rPr>
              <w:t>投标报价（30分）</w:t>
            </w:r>
          </w:p>
        </w:tc>
        <w:tc>
          <w:tcPr>
            <w:tcW w:w="6277" w:type="dxa"/>
            <w:gridSpan w:val="2"/>
            <w:tcBorders>
              <w:tl2br w:val="nil"/>
              <w:tr2bl w:val="nil"/>
            </w:tcBorders>
            <w:vAlign w:val="center"/>
          </w:tcPr>
          <w:p w14:paraId="469F765C">
            <w:pPr>
              <w:keepNext w:val="0"/>
              <w:keepLines w:val="0"/>
              <w:pageBreakBefore w:val="0"/>
              <w:tabs>
                <w:tab w:val="left" w:pos="5130"/>
              </w:tabs>
              <w:wordWrap/>
              <w:topLinePunct w:val="0"/>
              <w:bidi w:val="0"/>
              <w:adjustRightInd w:val="0"/>
              <w:snapToGrid w:val="0"/>
              <w:spacing w:line="288" w:lineRule="auto"/>
              <w:rPr>
                <w:rFonts w:hint="eastAsia" w:ascii="宋体" w:hAnsi="宋体" w:eastAsia="宋体" w:cs="宋体"/>
                <w:bCs/>
                <w:kern w:val="2"/>
                <w:sz w:val="24"/>
                <w:szCs w:val="24"/>
              </w:rPr>
            </w:pPr>
            <w:r>
              <w:rPr>
                <w:rFonts w:hint="eastAsia" w:ascii="宋体" w:hAnsi="宋体" w:eastAsia="宋体" w:cs="宋体"/>
                <w:bCs/>
                <w:kern w:val="2"/>
                <w:sz w:val="24"/>
                <w:szCs w:val="24"/>
              </w:rPr>
              <w:t>价格分应当采用低价优先法计算，即满足招标文件要求且投标价格最低的投标报价为评标基准价，其价格分为满分。其他投标人的价格分统一按照下列公式计算：</w:t>
            </w:r>
          </w:p>
          <w:p w14:paraId="6E8C6ED3">
            <w:pPr>
              <w:keepNext w:val="0"/>
              <w:keepLines w:val="0"/>
              <w:pageBreakBefore w:val="0"/>
              <w:tabs>
                <w:tab w:val="left" w:pos="5130"/>
              </w:tabs>
              <w:wordWrap/>
              <w:topLinePunct w:val="0"/>
              <w:bidi w:val="0"/>
              <w:adjustRightInd w:val="0"/>
              <w:snapToGrid w:val="0"/>
              <w:spacing w:line="288" w:lineRule="auto"/>
              <w:rPr>
                <w:rFonts w:hint="eastAsia" w:ascii="宋体" w:hAnsi="宋体" w:eastAsia="宋体" w:cs="宋体"/>
                <w:bCs/>
                <w:kern w:val="2"/>
                <w:sz w:val="24"/>
                <w:szCs w:val="24"/>
              </w:rPr>
            </w:pPr>
            <w:r>
              <w:rPr>
                <w:rFonts w:hint="eastAsia" w:ascii="宋体" w:hAnsi="宋体" w:eastAsia="宋体" w:cs="宋体"/>
                <w:bCs/>
                <w:kern w:val="2"/>
                <w:sz w:val="24"/>
                <w:szCs w:val="24"/>
              </w:rPr>
              <w:t>　　投标报价得分=(评标基准价／投标报价)× 30</w:t>
            </w:r>
          </w:p>
          <w:p w14:paraId="1C8498D4">
            <w:pPr>
              <w:keepNext w:val="0"/>
              <w:keepLines w:val="0"/>
              <w:pageBreakBefore w:val="0"/>
              <w:tabs>
                <w:tab w:val="left" w:pos="5130"/>
              </w:tabs>
              <w:wordWrap/>
              <w:topLinePunct w:val="0"/>
              <w:bidi w:val="0"/>
              <w:adjustRightInd w:val="0"/>
              <w:snapToGrid w:val="0"/>
              <w:spacing w:line="288" w:lineRule="auto"/>
              <w:rPr>
                <w:rFonts w:hint="eastAsia" w:ascii="宋体" w:hAnsi="宋体" w:eastAsia="宋体" w:cs="宋体"/>
                <w:bCs/>
                <w:kern w:val="2"/>
                <w:sz w:val="24"/>
                <w:szCs w:val="24"/>
              </w:rPr>
            </w:pPr>
            <w:r>
              <w:rPr>
                <w:rFonts w:hint="eastAsia" w:ascii="宋体" w:hAnsi="宋体" w:eastAsia="宋体" w:cs="宋体"/>
                <w:bCs/>
                <w:kern w:val="2"/>
                <w:sz w:val="24"/>
                <w:szCs w:val="24"/>
              </w:rPr>
              <w:t>注：价格分计算保留小数点后二位。</w:t>
            </w:r>
          </w:p>
          <w:p w14:paraId="25E7C061">
            <w:pPr>
              <w:pStyle w:val="16"/>
              <w:keepNext w:val="0"/>
              <w:keepLines w:val="0"/>
              <w:pageBreakBefore w:val="0"/>
              <w:wordWrap/>
              <w:topLinePunct w:val="0"/>
              <w:bidi w:val="0"/>
              <w:adjustRightInd w:val="0"/>
              <w:snapToGrid w:val="0"/>
              <w:spacing w:after="0" w:line="288" w:lineRule="auto"/>
              <w:ind w:right="0" w:rightChars="0" w:firstLine="0" w:firstLineChars="0"/>
              <w:rPr>
                <w:rFonts w:hint="eastAsia" w:ascii="宋体" w:hAnsi="宋体" w:eastAsia="宋体" w:cs="宋体"/>
                <w:bCs/>
                <w:kern w:val="2"/>
                <w:sz w:val="24"/>
                <w:szCs w:val="24"/>
              </w:rPr>
            </w:pPr>
            <w:r>
              <w:rPr>
                <w:rFonts w:hint="eastAsia" w:ascii="宋体" w:hAnsi="宋体" w:eastAsia="宋体" w:cs="宋体"/>
                <w:bCs/>
                <w:kern w:val="2"/>
                <w:sz w:val="24"/>
                <w:szCs w:val="24"/>
              </w:rPr>
              <w:t>根据财政部、工信部关于印发《政府采购促进中小企业发展管理办法》的通知（财库〔2020〕46号 ）文件规定：</w:t>
            </w:r>
          </w:p>
          <w:p w14:paraId="46CC0807">
            <w:pPr>
              <w:pStyle w:val="16"/>
              <w:keepNext w:val="0"/>
              <w:keepLines w:val="0"/>
              <w:pageBreakBefore w:val="0"/>
              <w:wordWrap/>
              <w:topLinePunct w:val="0"/>
              <w:bidi w:val="0"/>
              <w:adjustRightInd w:val="0"/>
              <w:snapToGrid w:val="0"/>
              <w:spacing w:after="0" w:line="288" w:lineRule="auto"/>
              <w:ind w:right="0" w:rightChars="0" w:firstLine="0" w:firstLineChars="0"/>
              <w:rPr>
                <w:rFonts w:hint="eastAsia" w:ascii="宋体" w:hAnsi="宋体" w:eastAsia="宋体" w:cs="宋体"/>
                <w:bCs/>
                <w:kern w:val="2"/>
                <w:sz w:val="24"/>
                <w:szCs w:val="24"/>
              </w:rPr>
            </w:pPr>
            <w:r>
              <w:rPr>
                <w:rFonts w:hint="eastAsia" w:ascii="宋体" w:hAnsi="宋体" w:eastAsia="宋体" w:cs="宋体"/>
                <w:bCs/>
                <w:kern w:val="2"/>
                <w:sz w:val="24"/>
                <w:szCs w:val="24"/>
              </w:rPr>
              <w:t>（1）对小微企业报价给予20%扣除，请按照《政府采购促进中小企业发展管理办法》要求提供中小企业声明函。</w:t>
            </w:r>
          </w:p>
          <w:p w14:paraId="1C5CD6A0">
            <w:pPr>
              <w:pStyle w:val="16"/>
              <w:keepNext w:val="0"/>
              <w:keepLines w:val="0"/>
              <w:pageBreakBefore w:val="0"/>
              <w:wordWrap/>
              <w:topLinePunct w:val="0"/>
              <w:bidi w:val="0"/>
              <w:adjustRightInd w:val="0"/>
              <w:snapToGrid w:val="0"/>
              <w:spacing w:after="0" w:line="288" w:lineRule="auto"/>
              <w:ind w:right="0" w:rightChars="0" w:firstLine="0" w:firstLineChars="0"/>
              <w:rPr>
                <w:rFonts w:hint="eastAsia" w:ascii="宋体" w:hAnsi="宋体" w:eastAsia="宋体" w:cs="宋体"/>
                <w:bCs/>
                <w:kern w:val="2"/>
                <w:sz w:val="24"/>
                <w:szCs w:val="24"/>
              </w:rPr>
            </w:pPr>
            <w:r>
              <w:rPr>
                <w:rFonts w:hint="eastAsia" w:ascii="宋体" w:hAnsi="宋体" w:eastAsia="宋体" w:cs="宋体"/>
                <w:bCs/>
                <w:kern w:val="2"/>
                <w:sz w:val="24"/>
                <w:szCs w:val="24"/>
              </w:rPr>
              <w:t>（2）关于监狱企业：视同小微企业。须提供由省级以上监狱管理局、戒毒管理局（含新疆生产建设兵团）出具的属于监狱企业的证明文件，否则不考虑价格扣除。</w:t>
            </w:r>
          </w:p>
          <w:p w14:paraId="30A2890C">
            <w:pPr>
              <w:pStyle w:val="16"/>
              <w:keepNext w:val="0"/>
              <w:keepLines w:val="0"/>
              <w:pageBreakBefore w:val="0"/>
              <w:wordWrap/>
              <w:topLinePunct w:val="0"/>
              <w:bidi w:val="0"/>
              <w:adjustRightInd w:val="0"/>
              <w:snapToGrid w:val="0"/>
              <w:spacing w:after="0" w:line="288" w:lineRule="auto"/>
              <w:ind w:right="0" w:rightChars="0" w:firstLine="0" w:firstLineChars="0"/>
              <w:rPr>
                <w:rFonts w:hint="eastAsia" w:ascii="宋体" w:hAnsi="宋体" w:eastAsia="宋体" w:cs="宋体"/>
                <w:bCs/>
                <w:kern w:val="2"/>
                <w:sz w:val="24"/>
                <w:szCs w:val="24"/>
              </w:rPr>
            </w:pPr>
            <w:r>
              <w:rPr>
                <w:rFonts w:hint="eastAsia" w:ascii="宋体" w:hAnsi="宋体" w:eastAsia="宋体" w:cs="宋体"/>
                <w:bCs/>
                <w:kern w:val="2"/>
                <w:sz w:val="24"/>
                <w:szCs w:val="24"/>
              </w:rPr>
              <w:t>（3）关于残疾人福利性单位：视同小微企业。须提供完整的“残疾人福利性单位声明函”，否则在价格评审时不予考虑价格扣除。残疾人福利性单位属于小型、微型企业的，不重复享受政策。</w:t>
            </w:r>
          </w:p>
          <w:p w14:paraId="7643ACFD">
            <w:pPr>
              <w:keepNext w:val="0"/>
              <w:keepLines w:val="0"/>
              <w:pageBreakBefore w:val="0"/>
              <w:tabs>
                <w:tab w:val="left" w:pos="5130"/>
              </w:tabs>
              <w:wordWrap/>
              <w:topLinePunct w:val="0"/>
              <w:bidi w:val="0"/>
              <w:adjustRightInd w:val="0"/>
              <w:snapToGrid w:val="0"/>
              <w:spacing w:line="288" w:lineRule="auto"/>
              <w:rPr>
                <w:rFonts w:hint="eastAsia" w:ascii="宋体" w:hAnsi="宋体" w:eastAsia="宋体" w:cs="宋体"/>
                <w:bCs/>
                <w:kern w:val="2"/>
                <w:sz w:val="24"/>
                <w:szCs w:val="24"/>
              </w:rPr>
            </w:pPr>
            <w:r>
              <w:rPr>
                <w:rFonts w:hint="eastAsia" w:ascii="宋体" w:hAnsi="宋体" w:eastAsia="宋体" w:cs="宋体"/>
                <w:bCs/>
                <w:kern w:val="2"/>
                <w:sz w:val="24"/>
                <w:szCs w:val="24"/>
              </w:rPr>
              <w:t>（4）没有提供有效证明材料的供应商将被视为不接受投标总价的扣除</w:t>
            </w:r>
            <w:r>
              <w:rPr>
                <w:rFonts w:hint="eastAsia" w:ascii="宋体" w:hAnsi="宋体" w:eastAsia="宋体" w:cs="宋体"/>
                <w:bCs/>
                <w:kern w:val="2"/>
                <w:sz w:val="24"/>
                <w:szCs w:val="24"/>
                <w:lang w:eastAsia="zh-CN"/>
              </w:rPr>
              <w:t>，使</w:t>
            </w:r>
            <w:r>
              <w:rPr>
                <w:rFonts w:hint="eastAsia" w:ascii="宋体" w:hAnsi="宋体" w:eastAsia="宋体" w:cs="宋体"/>
                <w:bCs/>
                <w:kern w:val="2"/>
                <w:sz w:val="24"/>
                <w:szCs w:val="24"/>
              </w:rPr>
              <w:t>用原投标总价参与评审。</w:t>
            </w:r>
          </w:p>
        </w:tc>
      </w:tr>
      <w:tr w14:paraId="64813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88" w:type="dxa"/>
            <w:tcBorders>
              <w:tl2br w:val="nil"/>
              <w:tr2bl w:val="nil"/>
            </w:tcBorders>
            <w:vAlign w:val="center"/>
          </w:tcPr>
          <w:p w14:paraId="2EACAC41">
            <w:pPr>
              <w:keepNext w:val="0"/>
              <w:keepLines w:val="0"/>
              <w:pageBreakBefore w:val="0"/>
              <w:tabs>
                <w:tab w:val="left" w:pos="5130"/>
              </w:tabs>
              <w:wordWrap/>
              <w:topLinePunct w:val="0"/>
              <w:bidi w:val="0"/>
              <w:adjustRightInd w:val="0"/>
              <w:snapToGrid w:val="0"/>
              <w:spacing w:line="288" w:lineRule="auto"/>
              <w:jc w:val="center"/>
              <w:rPr>
                <w:rFonts w:hint="eastAsia" w:ascii="宋体" w:hAnsi="宋体" w:cs="宋体"/>
                <w:bCs/>
                <w:sz w:val="24"/>
                <w:szCs w:val="24"/>
              </w:rPr>
            </w:pPr>
            <w:r>
              <w:rPr>
                <w:rFonts w:hint="eastAsia" w:ascii="宋体" w:hAnsi="宋体" w:cs="宋体"/>
                <w:bCs/>
                <w:sz w:val="24"/>
                <w:szCs w:val="24"/>
              </w:rPr>
              <w:t>技术部分</w:t>
            </w:r>
          </w:p>
          <w:p w14:paraId="31590597">
            <w:pPr>
              <w:keepNext w:val="0"/>
              <w:keepLines w:val="0"/>
              <w:pageBreakBefore w:val="0"/>
              <w:tabs>
                <w:tab w:val="left" w:pos="5130"/>
              </w:tabs>
              <w:wordWrap/>
              <w:topLinePunct w:val="0"/>
              <w:bidi w:val="0"/>
              <w:adjustRightInd w:val="0"/>
              <w:snapToGrid w:val="0"/>
              <w:spacing w:line="288" w:lineRule="auto"/>
              <w:jc w:val="center"/>
              <w:rPr>
                <w:rFonts w:hint="eastAsia" w:ascii="宋体" w:hAnsi="宋体" w:cs="宋体"/>
                <w:bCs/>
                <w:sz w:val="24"/>
                <w:szCs w:val="24"/>
              </w:rPr>
            </w:pPr>
            <w:r>
              <w:rPr>
                <w:rFonts w:hint="eastAsia" w:ascii="宋体" w:hAnsi="宋体" w:cs="宋体"/>
                <w:bCs/>
                <w:sz w:val="24"/>
                <w:szCs w:val="24"/>
              </w:rPr>
              <w:t>(</w:t>
            </w:r>
            <w:r>
              <w:rPr>
                <w:rFonts w:hint="eastAsia" w:ascii="宋体" w:hAnsi="宋体" w:cs="宋体"/>
                <w:bCs/>
                <w:sz w:val="24"/>
                <w:szCs w:val="24"/>
                <w:lang w:val="en-US" w:eastAsia="zh-CN"/>
              </w:rPr>
              <w:t>35</w:t>
            </w:r>
            <w:r>
              <w:rPr>
                <w:rFonts w:hint="eastAsia" w:ascii="宋体" w:hAnsi="宋体" w:cs="宋体"/>
                <w:bCs/>
                <w:sz w:val="24"/>
                <w:szCs w:val="24"/>
              </w:rPr>
              <w:t>分）</w:t>
            </w:r>
          </w:p>
        </w:tc>
        <w:tc>
          <w:tcPr>
            <w:tcW w:w="1246" w:type="dxa"/>
            <w:tcBorders>
              <w:tl2br w:val="nil"/>
              <w:tr2bl w:val="nil"/>
            </w:tcBorders>
            <w:vAlign w:val="center"/>
          </w:tcPr>
          <w:p w14:paraId="5077170B">
            <w:pPr>
              <w:keepNext w:val="0"/>
              <w:keepLines w:val="0"/>
              <w:pageBreakBefore w:val="0"/>
              <w:tabs>
                <w:tab w:val="left" w:pos="5130"/>
              </w:tabs>
              <w:wordWrap/>
              <w:topLinePunct w:val="0"/>
              <w:bidi w:val="0"/>
              <w:adjustRightInd w:val="0"/>
              <w:snapToGrid w:val="0"/>
              <w:spacing w:line="288" w:lineRule="auto"/>
              <w:jc w:val="center"/>
              <w:rPr>
                <w:rFonts w:hint="eastAsia" w:ascii="宋体" w:hAnsi="宋体" w:cs="宋体"/>
                <w:bCs/>
                <w:sz w:val="24"/>
                <w:szCs w:val="24"/>
              </w:rPr>
            </w:pPr>
            <w:r>
              <w:rPr>
                <w:rFonts w:hint="eastAsia" w:ascii="宋体" w:hAnsi="宋体" w:cs="宋体"/>
                <w:bCs/>
                <w:sz w:val="24"/>
                <w:szCs w:val="24"/>
              </w:rPr>
              <w:t>技术参数</w:t>
            </w:r>
          </w:p>
          <w:p w14:paraId="6ECAF12D">
            <w:pPr>
              <w:keepNext w:val="0"/>
              <w:keepLines w:val="0"/>
              <w:pageBreakBefore w:val="0"/>
              <w:tabs>
                <w:tab w:val="left" w:pos="5130"/>
              </w:tabs>
              <w:wordWrap/>
              <w:topLinePunct w:val="0"/>
              <w:bidi w:val="0"/>
              <w:adjustRightInd w:val="0"/>
              <w:snapToGrid w:val="0"/>
              <w:spacing w:line="288" w:lineRule="auto"/>
              <w:jc w:val="center"/>
              <w:rPr>
                <w:rFonts w:hint="eastAsia" w:ascii="宋体" w:hAnsi="宋体" w:eastAsia="宋体" w:cs="宋体"/>
                <w:bCs/>
                <w:kern w:val="2"/>
                <w:sz w:val="24"/>
                <w:szCs w:val="24"/>
              </w:rPr>
            </w:pPr>
            <w:r>
              <w:rPr>
                <w:rFonts w:hint="eastAsia" w:ascii="宋体" w:hAnsi="宋体" w:cs="宋体"/>
                <w:bCs/>
                <w:sz w:val="24"/>
                <w:szCs w:val="24"/>
              </w:rPr>
              <w:t>（</w:t>
            </w:r>
            <w:r>
              <w:rPr>
                <w:rFonts w:hint="eastAsia" w:ascii="宋体" w:hAnsi="宋体" w:cs="宋体"/>
                <w:bCs/>
                <w:sz w:val="24"/>
                <w:szCs w:val="24"/>
                <w:lang w:val="en-US" w:eastAsia="zh-CN"/>
              </w:rPr>
              <w:t>35</w:t>
            </w:r>
            <w:r>
              <w:rPr>
                <w:rFonts w:hint="eastAsia" w:ascii="宋体" w:hAnsi="宋体" w:cs="宋体"/>
                <w:bCs/>
                <w:sz w:val="24"/>
                <w:szCs w:val="24"/>
              </w:rPr>
              <w:t>分）</w:t>
            </w:r>
          </w:p>
        </w:tc>
        <w:tc>
          <w:tcPr>
            <w:tcW w:w="6277" w:type="dxa"/>
            <w:gridSpan w:val="2"/>
            <w:tcBorders>
              <w:tl2br w:val="nil"/>
              <w:tr2bl w:val="nil"/>
            </w:tcBorders>
            <w:vAlign w:val="center"/>
          </w:tcPr>
          <w:p w14:paraId="5E8E7426">
            <w:pPr>
              <w:keepNext w:val="0"/>
              <w:keepLines w:val="0"/>
              <w:pageBreakBefore w:val="0"/>
              <w:wordWrap/>
              <w:topLinePunct w:val="0"/>
              <w:autoSpaceDE w:val="0"/>
              <w:autoSpaceDN w:val="0"/>
              <w:bidi w:val="0"/>
              <w:adjustRightInd w:val="0"/>
              <w:snapToGrid w:val="0"/>
              <w:spacing w:line="288" w:lineRule="auto"/>
              <w:rPr>
                <w:rFonts w:hint="eastAsia" w:ascii="宋体" w:hAnsi="宋体" w:cs="宋体"/>
                <w:bCs/>
                <w:sz w:val="24"/>
                <w:szCs w:val="24"/>
              </w:rPr>
            </w:pPr>
            <w:r>
              <w:rPr>
                <w:rFonts w:hint="eastAsia" w:ascii="宋体" w:hAnsi="宋体" w:cs="宋体"/>
                <w:bCs/>
                <w:sz w:val="24"/>
                <w:szCs w:val="24"/>
              </w:rPr>
              <w:t>根据投标文件和相关证明材料对采购文件的响应情况，对照判断所投设备是否满足采购文件的要求；</w:t>
            </w:r>
          </w:p>
          <w:p w14:paraId="39DC15E7">
            <w:pPr>
              <w:keepNext w:val="0"/>
              <w:keepLines w:val="0"/>
              <w:pageBreakBefore w:val="0"/>
              <w:wordWrap/>
              <w:topLinePunct w:val="0"/>
              <w:autoSpaceDE w:val="0"/>
              <w:autoSpaceDN w:val="0"/>
              <w:bidi w:val="0"/>
              <w:adjustRightInd w:val="0"/>
              <w:snapToGrid w:val="0"/>
              <w:spacing w:line="288" w:lineRule="auto"/>
              <w:rPr>
                <w:rFonts w:hint="eastAsia" w:ascii="宋体" w:hAnsi="宋体" w:cs="宋体" w:eastAsiaTheme="minorEastAsia"/>
                <w:bCs/>
                <w:sz w:val="24"/>
                <w:szCs w:val="24"/>
                <w:lang w:eastAsia="zh-CN"/>
              </w:rPr>
            </w:pPr>
            <w:r>
              <w:rPr>
                <w:rFonts w:hint="eastAsia" w:ascii="宋体" w:hAnsi="宋体" w:cs="宋体"/>
                <w:bCs/>
                <w:sz w:val="24"/>
              </w:rPr>
              <w:t>1</w:t>
            </w:r>
            <w:r>
              <w:rPr>
                <w:rFonts w:hint="eastAsia" w:ascii="宋体" w:hAnsi="宋体" w:cs="宋体"/>
                <w:bCs/>
                <w:sz w:val="24"/>
                <w:szCs w:val="24"/>
              </w:rPr>
              <w:t>）完全满足招标文件要求的得基本分</w:t>
            </w:r>
            <w:r>
              <w:rPr>
                <w:rFonts w:hint="eastAsia" w:ascii="宋体" w:hAnsi="宋体" w:cs="宋体"/>
                <w:bCs/>
                <w:sz w:val="24"/>
                <w:szCs w:val="24"/>
                <w:lang w:val="en-US" w:eastAsia="zh-CN"/>
              </w:rPr>
              <w:t>35</w:t>
            </w:r>
            <w:r>
              <w:rPr>
                <w:rFonts w:hint="eastAsia" w:ascii="宋体" w:hAnsi="宋体" w:cs="宋体"/>
                <w:bCs/>
                <w:sz w:val="24"/>
                <w:szCs w:val="24"/>
              </w:rPr>
              <w:t>分</w:t>
            </w:r>
            <w:r>
              <w:rPr>
                <w:rFonts w:hint="eastAsia" w:ascii="宋体" w:hAnsi="宋体" w:cs="宋体"/>
                <w:bCs/>
                <w:sz w:val="24"/>
                <w:szCs w:val="24"/>
                <w:lang w:eastAsia="zh-CN"/>
              </w:rPr>
              <w:t>。</w:t>
            </w:r>
          </w:p>
          <w:p w14:paraId="435D17EF">
            <w:pPr>
              <w:keepNext w:val="0"/>
              <w:keepLines w:val="0"/>
              <w:pageBreakBefore w:val="0"/>
              <w:wordWrap/>
              <w:topLinePunct w:val="0"/>
              <w:autoSpaceDE w:val="0"/>
              <w:autoSpaceDN w:val="0"/>
              <w:bidi w:val="0"/>
              <w:adjustRightInd w:val="0"/>
              <w:snapToGrid w:val="0"/>
              <w:spacing w:line="288" w:lineRule="auto"/>
              <w:rPr>
                <w:rFonts w:hint="eastAsia" w:ascii="宋体" w:hAnsi="宋体" w:cs="宋体"/>
                <w:bCs/>
                <w:sz w:val="24"/>
                <w:szCs w:val="24"/>
              </w:rPr>
            </w:pPr>
            <w:r>
              <w:rPr>
                <w:rFonts w:hint="eastAsia" w:ascii="宋体" w:hAnsi="宋体" w:cs="宋体"/>
                <w:bCs/>
                <w:sz w:val="24"/>
                <w:szCs w:val="24"/>
              </w:rPr>
              <w:t>2）</w:t>
            </w:r>
            <w:r>
              <w:rPr>
                <w:rFonts w:hint="eastAsia" w:ascii="宋体" w:hAnsi="宋体" w:cs="宋体"/>
                <w:color w:val="000000"/>
                <w:sz w:val="24"/>
                <w:lang w:val="zh-CN"/>
              </w:rPr>
              <w:t>低于招标文件要求的，</w:t>
            </w:r>
            <w:r>
              <w:rPr>
                <w:rFonts w:hint="eastAsia" w:ascii="宋体" w:hAnsi="宋体" w:cs="宋体"/>
                <w:bCs/>
                <w:sz w:val="24"/>
                <w:szCs w:val="24"/>
                <w:lang w:val="zh-CN"/>
              </w:rPr>
              <w:t>每有一项负偏离的扣</w:t>
            </w:r>
            <w:r>
              <w:rPr>
                <w:rFonts w:hint="eastAsia" w:ascii="宋体" w:hAnsi="宋体" w:cs="宋体"/>
                <w:bCs/>
                <w:sz w:val="24"/>
                <w:szCs w:val="24"/>
                <w:lang w:val="en-US" w:eastAsia="zh-CN"/>
              </w:rPr>
              <w:t>3</w:t>
            </w:r>
            <w:r>
              <w:rPr>
                <w:rFonts w:hint="eastAsia" w:ascii="宋体" w:hAnsi="宋体" w:cs="宋体"/>
                <w:bCs/>
                <w:sz w:val="24"/>
                <w:szCs w:val="24"/>
              </w:rPr>
              <w:t>分，扣完为止。</w:t>
            </w:r>
          </w:p>
          <w:p w14:paraId="7056202A">
            <w:pPr>
              <w:keepNext w:val="0"/>
              <w:keepLines w:val="0"/>
              <w:pageBreakBefore w:val="0"/>
              <w:wordWrap/>
              <w:topLinePunct w:val="0"/>
              <w:autoSpaceDE w:val="0"/>
              <w:autoSpaceDN w:val="0"/>
              <w:bidi w:val="0"/>
              <w:adjustRightInd w:val="0"/>
              <w:snapToGrid w:val="0"/>
              <w:spacing w:line="288" w:lineRule="auto"/>
              <w:rPr>
                <w:rFonts w:hint="default" w:ascii="宋体" w:hAnsi="宋体" w:cs="宋体" w:eastAsiaTheme="minorEastAsia"/>
                <w:bCs/>
                <w:sz w:val="24"/>
                <w:szCs w:val="24"/>
                <w:lang w:val="en-US" w:eastAsia="zh-CN"/>
              </w:rPr>
            </w:pPr>
            <w:r>
              <w:rPr>
                <w:rFonts w:hint="eastAsia" w:ascii="宋体" w:hAnsi="宋体" w:cs="宋体"/>
                <w:bCs/>
                <w:sz w:val="24"/>
                <w:szCs w:val="24"/>
              </w:rPr>
              <w:t>注：投标人应提供有效证明文件</w:t>
            </w:r>
            <w:r>
              <w:rPr>
                <w:rFonts w:hint="eastAsia" w:ascii="宋体" w:hAnsi="宋体" w:cs="宋体"/>
                <w:bCs/>
                <w:sz w:val="24"/>
                <w:szCs w:val="24"/>
                <w:lang w:eastAsia="zh-CN"/>
              </w:rPr>
              <w:t>，</w:t>
            </w:r>
            <w:r>
              <w:rPr>
                <w:rFonts w:hint="eastAsia" w:ascii="宋体" w:hAnsi="宋体" w:cs="宋体"/>
                <w:bCs/>
                <w:sz w:val="24"/>
                <w:szCs w:val="24"/>
                <w:lang w:val="zh-CN"/>
              </w:rPr>
              <w:t>证明其投标产品技术参数的真实有效。</w:t>
            </w:r>
          </w:p>
        </w:tc>
      </w:tr>
      <w:tr w14:paraId="3F72E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trPr>
        <w:tc>
          <w:tcPr>
            <w:tcW w:w="1188" w:type="dxa"/>
            <w:vMerge w:val="restart"/>
            <w:tcBorders>
              <w:tl2br w:val="nil"/>
              <w:tr2bl w:val="nil"/>
            </w:tcBorders>
            <w:vAlign w:val="center"/>
          </w:tcPr>
          <w:p w14:paraId="7E84D75B">
            <w:pPr>
              <w:keepNext w:val="0"/>
              <w:keepLines w:val="0"/>
              <w:pageBreakBefore w:val="0"/>
              <w:tabs>
                <w:tab w:val="left" w:pos="5130"/>
              </w:tabs>
              <w:wordWrap/>
              <w:topLinePunct w:val="0"/>
              <w:bidi w:val="0"/>
              <w:adjustRightInd w:val="0"/>
              <w:snapToGrid w:val="0"/>
              <w:spacing w:line="288" w:lineRule="auto"/>
              <w:jc w:val="center"/>
              <w:rPr>
                <w:rFonts w:hint="eastAsia" w:ascii="宋体" w:hAnsi="宋体" w:eastAsia="宋体" w:cs="宋体"/>
                <w:sz w:val="24"/>
                <w:szCs w:val="24"/>
              </w:rPr>
            </w:pPr>
            <w:r>
              <w:rPr>
                <w:rFonts w:ascii="宋体" w:hAnsi="宋体" w:eastAsia="宋体" w:cs="宋体"/>
                <w:sz w:val="24"/>
                <w:szCs w:val="24"/>
              </w:rPr>
              <w:t>商务部分</w:t>
            </w:r>
          </w:p>
          <w:p w14:paraId="009E00D7">
            <w:pPr>
              <w:keepNext w:val="0"/>
              <w:keepLines w:val="0"/>
              <w:pageBreakBefore w:val="0"/>
              <w:tabs>
                <w:tab w:val="left" w:pos="5130"/>
              </w:tabs>
              <w:wordWrap/>
              <w:topLinePunct w:val="0"/>
              <w:bidi w:val="0"/>
              <w:adjustRightInd w:val="0"/>
              <w:snapToGrid w:val="0"/>
              <w:spacing w:line="288" w:lineRule="auto"/>
              <w:jc w:val="center"/>
              <w:rPr>
                <w:rFonts w:hint="eastAsia" w:ascii="宋体" w:hAnsi="宋体" w:eastAsia="宋体" w:cs="宋体"/>
                <w:bCs/>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35</w:t>
            </w:r>
            <w:r>
              <w:rPr>
                <w:rFonts w:ascii="宋体" w:hAnsi="宋体" w:eastAsia="宋体" w:cs="宋体"/>
                <w:sz w:val="24"/>
                <w:szCs w:val="24"/>
              </w:rPr>
              <w:t>分</w:t>
            </w:r>
            <w:r>
              <w:rPr>
                <w:rFonts w:hint="eastAsia" w:ascii="宋体" w:hAnsi="宋体" w:eastAsia="宋体" w:cs="宋体"/>
                <w:sz w:val="24"/>
                <w:szCs w:val="24"/>
              </w:rPr>
              <w:t>)</w:t>
            </w:r>
          </w:p>
        </w:tc>
        <w:tc>
          <w:tcPr>
            <w:tcW w:w="1246" w:type="dxa"/>
            <w:tcBorders>
              <w:tl2br w:val="nil"/>
              <w:tr2bl w:val="nil"/>
            </w:tcBorders>
            <w:shd w:val="clear" w:color="auto" w:fill="auto"/>
            <w:vAlign w:val="center"/>
          </w:tcPr>
          <w:p w14:paraId="02CCB1F7">
            <w:pPr>
              <w:keepNext w:val="0"/>
              <w:keepLines w:val="0"/>
              <w:pageBreakBefore w:val="0"/>
              <w:wordWrap/>
              <w:topLinePunct w:val="0"/>
              <w:bidi w:val="0"/>
              <w:adjustRightInd w:val="0"/>
              <w:snapToGrid w:val="0"/>
              <w:spacing w:line="288" w:lineRule="auto"/>
              <w:jc w:val="center"/>
              <w:rPr>
                <w:rFonts w:hint="eastAsia" w:ascii="宋体" w:hAnsi="宋体" w:cs="宋体" w:eastAsiaTheme="minorEastAsia"/>
                <w:bCs/>
                <w:sz w:val="24"/>
                <w:szCs w:val="24"/>
                <w:lang w:val="en-US" w:eastAsia="zh-CN"/>
              </w:rPr>
            </w:pPr>
            <w:r>
              <w:rPr>
                <w:rFonts w:hint="eastAsia" w:ascii="宋体" w:hAnsi="宋体" w:cs="宋体"/>
                <w:bCs/>
                <w:sz w:val="24"/>
                <w:szCs w:val="24"/>
                <w:lang w:val="en-US" w:eastAsia="zh-CN"/>
              </w:rPr>
              <w:t>企业业绩（5分）</w:t>
            </w:r>
          </w:p>
        </w:tc>
        <w:tc>
          <w:tcPr>
            <w:tcW w:w="6277" w:type="dxa"/>
            <w:gridSpan w:val="2"/>
            <w:tcBorders>
              <w:tl2br w:val="nil"/>
              <w:tr2bl w:val="nil"/>
            </w:tcBorders>
            <w:shd w:val="clear" w:color="auto" w:fill="auto"/>
            <w:vAlign w:val="center"/>
          </w:tcPr>
          <w:p w14:paraId="1FE8BDC5">
            <w:pPr>
              <w:keepNext w:val="0"/>
              <w:keepLines w:val="0"/>
              <w:pageBreakBefore w:val="0"/>
              <w:tabs>
                <w:tab w:val="left" w:pos="5130"/>
              </w:tabs>
              <w:wordWrap/>
              <w:topLinePunct w:val="0"/>
              <w:bidi w:val="0"/>
              <w:adjustRightInd w:val="0"/>
              <w:snapToGrid w:val="0"/>
              <w:spacing w:line="288" w:lineRule="auto"/>
              <w:rPr>
                <w:rFonts w:hint="eastAsia" w:ascii="宋体" w:hAnsi="宋体" w:cs="宋体" w:eastAsiaTheme="minorEastAsia"/>
                <w:bCs/>
                <w:sz w:val="24"/>
                <w:szCs w:val="24"/>
                <w:lang w:val="en-US" w:eastAsia="zh-CN"/>
              </w:rPr>
            </w:pPr>
            <w:r>
              <w:rPr>
                <w:rFonts w:hint="eastAsia" w:ascii="宋体" w:hAnsi="宋体" w:cs="宋体"/>
                <w:bCs/>
                <w:sz w:val="24"/>
                <w:szCs w:val="24"/>
                <w:lang w:val="en-US" w:eastAsia="zh-CN"/>
              </w:rPr>
              <w:t>提供供应商或生产企业2023年1月1日以来，同品牌同型号业绩，每份2.5分，最多得5分。提供中标通知书，合同扫描件证明材料。</w:t>
            </w:r>
          </w:p>
        </w:tc>
      </w:tr>
      <w:tr w14:paraId="5E135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trPr>
        <w:tc>
          <w:tcPr>
            <w:tcW w:w="1188" w:type="dxa"/>
            <w:vMerge w:val="continue"/>
            <w:tcBorders>
              <w:tl2br w:val="nil"/>
              <w:tr2bl w:val="nil"/>
            </w:tcBorders>
            <w:vAlign w:val="center"/>
          </w:tcPr>
          <w:p w14:paraId="0E890586">
            <w:pPr>
              <w:keepNext w:val="0"/>
              <w:keepLines w:val="0"/>
              <w:pageBreakBefore w:val="0"/>
              <w:tabs>
                <w:tab w:val="left" w:pos="5130"/>
              </w:tabs>
              <w:wordWrap/>
              <w:topLinePunct w:val="0"/>
              <w:bidi w:val="0"/>
              <w:adjustRightInd w:val="0"/>
              <w:snapToGrid w:val="0"/>
              <w:spacing w:line="288" w:lineRule="auto"/>
              <w:jc w:val="center"/>
              <w:rPr>
                <w:rFonts w:hint="eastAsia" w:ascii="宋体" w:hAnsi="宋体" w:eastAsia="宋体" w:cs="宋体"/>
                <w:bCs/>
                <w:sz w:val="24"/>
                <w:szCs w:val="24"/>
              </w:rPr>
            </w:pPr>
          </w:p>
        </w:tc>
        <w:tc>
          <w:tcPr>
            <w:tcW w:w="1246" w:type="dxa"/>
            <w:tcBorders>
              <w:tl2br w:val="nil"/>
              <w:tr2bl w:val="nil"/>
            </w:tcBorders>
            <w:vAlign w:val="center"/>
          </w:tcPr>
          <w:p w14:paraId="3AFE5284">
            <w:pPr>
              <w:pStyle w:val="25"/>
              <w:keepNext w:val="0"/>
              <w:keepLines w:val="0"/>
              <w:pageBreakBefore w:val="0"/>
              <w:widowControl/>
              <w:kinsoku w:val="0"/>
              <w:wordWrap/>
              <w:topLinePunct w:val="0"/>
              <w:autoSpaceDE w:val="0"/>
              <w:autoSpaceDN w:val="0"/>
              <w:bidi w:val="0"/>
              <w:adjustRightInd w:val="0"/>
              <w:snapToGrid w:val="0"/>
              <w:spacing w:line="288" w:lineRule="auto"/>
              <w:jc w:val="center"/>
              <w:textAlignment w:val="baseline"/>
              <w:rPr>
                <w:rFonts w:hint="eastAsia"/>
                <w:spacing w:val="10"/>
                <w:sz w:val="24"/>
                <w:szCs w:val="24"/>
                <w:lang w:eastAsia="zh-CN"/>
              </w:rPr>
            </w:pPr>
            <w:r>
              <w:rPr>
                <w:rFonts w:hint="eastAsia"/>
                <w:spacing w:val="10"/>
                <w:sz w:val="24"/>
                <w:szCs w:val="24"/>
                <w:lang w:eastAsia="zh-CN"/>
              </w:rPr>
              <w:t>技术培训</w:t>
            </w:r>
          </w:p>
          <w:p w14:paraId="230DCCE4">
            <w:pPr>
              <w:pStyle w:val="25"/>
              <w:keepNext w:val="0"/>
              <w:keepLines w:val="0"/>
              <w:pageBreakBefore w:val="0"/>
              <w:widowControl/>
              <w:kinsoku w:val="0"/>
              <w:wordWrap/>
              <w:topLinePunct w:val="0"/>
              <w:autoSpaceDE w:val="0"/>
              <w:autoSpaceDN w:val="0"/>
              <w:bidi w:val="0"/>
              <w:adjustRightInd w:val="0"/>
              <w:snapToGrid w:val="0"/>
              <w:spacing w:line="288" w:lineRule="auto"/>
              <w:jc w:val="center"/>
              <w:textAlignment w:val="baseline"/>
              <w:rPr>
                <w:rFonts w:hint="eastAsia"/>
                <w:spacing w:val="10"/>
                <w:sz w:val="24"/>
                <w:szCs w:val="24"/>
                <w:lang w:eastAsia="zh-CN"/>
              </w:rPr>
            </w:pPr>
            <w:r>
              <w:rPr>
                <w:rFonts w:hint="eastAsia"/>
                <w:spacing w:val="10"/>
                <w:sz w:val="24"/>
                <w:szCs w:val="24"/>
                <w:lang w:eastAsia="zh-CN"/>
              </w:rPr>
              <w:t>（8分）</w:t>
            </w:r>
          </w:p>
        </w:tc>
        <w:tc>
          <w:tcPr>
            <w:tcW w:w="6277" w:type="dxa"/>
            <w:gridSpan w:val="2"/>
            <w:tcBorders>
              <w:tl2br w:val="nil"/>
              <w:tr2bl w:val="nil"/>
            </w:tcBorders>
            <w:vAlign w:val="center"/>
          </w:tcPr>
          <w:p w14:paraId="637A18B9">
            <w:pPr>
              <w:pStyle w:val="25"/>
              <w:keepNext w:val="0"/>
              <w:keepLines w:val="0"/>
              <w:pageBreakBefore w:val="0"/>
              <w:widowControl/>
              <w:wordWrap/>
              <w:overflowPunct w:val="0"/>
              <w:topLinePunct w:val="0"/>
              <w:autoSpaceDE w:val="0"/>
              <w:autoSpaceDN w:val="0"/>
              <w:bidi w:val="0"/>
              <w:adjustRightInd w:val="0"/>
              <w:snapToGrid w:val="0"/>
              <w:spacing w:line="288" w:lineRule="auto"/>
              <w:textAlignment w:val="baseline"/>
              <w:rPr>
                <w:rFonts w:hint="eastAsia"/>
                <w:sz w:val="24"/>
                <w:szCs w:val="24"/>
                <w:lang w:eastAsia="zh-CN"/>
              </w:rPr>
            </w:pPr>
            <w:r>
              <w:rPr>
                <w:rFonts w:hint="eastAsia"/>
                <w:bCs/>
                <w:sz w:val="24"/>
                <w:szCs w:val="24"/>
                <w:lang w:eastAsia="zh-CN"/>
              </w:rPr>
              <w:t>供应商提供</w:t>
            </w:r>
            <w:r>
              <w:rPr>
                <w:rFonts w:hint="eastAsia"/>
                <w:bCs/>
                <w:sz w:val="24"/>
                <w:szCs w:val="24"/>
                <w:lang w:val="en-US" w:eastAsia="zh-CN"/>
              </w:rPr>
              <w:t>技术</w:t>
            </w:r>
            <w:r>
              <w:rPr>
                <w:rFonts w:hint="eastAsia"/>
                <w:sz w:val="24"/>
                <w:szCs w:val="24"/>
                <w:lang w:eastAsia="zh-CN"/>
              </w:rPr>
              <w:t>培训计划和方案，</w:t>
            </w:r>
            <w:r>
              <w:rPr>
                <w:rFonts w:hint="eastAsia" w:eastAsiaTheme="minorEastAsia"/>
                <w:bCs/>
                <w:sz w:val="24"/>
                <w:szCs w:val="24"/>
                <w:lang w:eastAsia="zh-CN"/>
              </w:rPr>
              <w:t>方案</w:t>
            </w:r>
            <w:r>
              <w:rPr>
                <w:rFonts w:hint="eastAsia"/>
                <w:bCs/>
                <w:sz w:val="24"/>
                <w:szCs w:val="24"/>
                <w:lang w:eastAsia="zh-CN"/>
              </w:rPr>
              <w:t>包括</w:t>
            </w:r>
            <w:r>
              <w:rPr>
                <w:rFonts w:eastAsiaTheme="minorEastAsia"/>
                <w:bCs/>
                <w:sz w:val="24"/>
                <w:szCs w:val="24"/>
                <w:lang w:eastAsia="zh-CN"/>
              </w:rPr>
              <w:t>培训内容、培训</w:t>
            </w:r>
            <w:r>
              <w:rPr>
                <w:rFonts w:hint="eastAsia"/>
                <w:bCs/>
                <w:sz w:val="24"/>
                <w:szCs w:val="24"/>
                <w:lang w:eastAsia="zh-CN"/>
              </w:rPr>
              <w:t>时间、培训人数，培训质量控制等得8分，不提供不得分。</w:t>
            </w:r>
          </w:p>
        </w:tc>
      </w:tr>
      <w:tr w14:paraId="638A9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1188" w:type="dxa"/>
            <w:vMerge w:val="continue"/>
            <w:tcBorders>
              <w:tl2br w:val="nil"/>
              <w:tr2bl w:val="nil"/>
            </w:tcBorders>
            <w:vAlign w:val="center"/>
          </w:tcPr>
          <w:p w14:paraId="284399BA">
            <w:pPr>
              <w:keepNext w:val="0"/>
              <w:keepLines w:val="0"/>
              <w:pageBreakBefore w:val="0"/>
              <w:tabs>
                <w:tab w:val="left" w:pos="5130"/>
              </w:tabs>
              <w:wordWrap/>
              <w:topLinePunct w:val="0"/>
              <w:bidi w:val="0"/>
              <w:adjustRightInd w:val="0"/>
              <w:snapToGrid w:val="0"/>
              <w:spacing w:line="288" w:lineRule="auto"/>
              <w:jc w:val="center"/>
              <w:rPr>
                <w:rFonts w:hint="eastAsia" w:ascii="宋体" w:hAnsi="宋体" w:eastAsia="宋体" w:cs="宋体"/>
                <w:sz w:val="24"/>
                <w:szCs w:val="24"/>
              </w:rPr>
            </w:pPr>
          </w:p>
        </w:tc>
        <w:tc>
          <w:tcPr>
            <w:tcW w:w="1246" w:type="dxa"/>
            <w:tcBorders>
              <w:tl2br w:val="nil"/>
              <w:tr2bl w:val="nil"/>
            </w:tcBorders>
            <w:vAlign w:val="center"/>
          </w:tcPr>
          <w:p w14:paraId="1F39BEA4">
            <w:pPr>
              <w:keepNext w:val="0"/>
              <w:keepLines w:val="0"/>
              <w:pageBreakBefore w:val="0"/>
              <w:wordWrap/>
              <w:topLinePunct w:val="0"/>
              <w:bidi w:val="0"/>
              <w:adjustRightInd w:val="0"/>
              <w:snapToGrid w:val="0"/>
              <w:spacing w:line="288" w:lineRule="auto"/>
              <w:jc w:val="center"/>
              <w:rPr>
                <w:rFonts w:hint="eastAsia" w:ascii="宋体" w:hAnsi="宋体" w:eastAsia="宋体" w:cs="宋体"/>
                <w:sz w:val="24"/>
                <w:szCs w:val="24"/>
              </w:rPr>
            </w:pPr>
            <w:r>
              <w:rPr>
                <w:rFonts w:hint="eastAsia" w:ascii="宋体" w:hAnsi="宋体" w:eastAsia="宋体" w:cs="宋体"/>
                <w:sz w:val="24"/>
                <w:szCs w:val="24"/>
              </w:rPr>
              <w:t>售后服务方案</w:t>
            </w:r>
          </w:p>
          <w:p w14:paraId="2E749A31">
            <w:pPr>
              <w:keepNext w:val="0"/>
              <w:keepLines w:val="0"/>
              <w:pageBreakBefore w:val="0"/>
              <w:wordWrap/>
              <w:topLinePunct w:val="0"/>
              <w:bidi w:val="0"/>
              <w:adjustRightInd w:val="0"/>
              <w:snapToGrid w:val="0"/>
              <w:spacing w:line="288" w:lineRule="auto"/>
              <w:jc w:val="center"/>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7</w:t>
            </w:r>
            <w:r>
              <w:rPr>
                <w:rFonts w:hint="eastAsia" w:ascii="宋体" w:hAnsi="宋体" w:eastAsia="宋体" w:cs="宋体"/>
                <w:sz w:val="24"/>
                <w:szCs w:val="24"/>
              </w:rPr>
              <w:t>分)</w:t>
            </w:r>
          </w:p>
        </w:tc>
        <w:tc>
          <w:tcPr>
            <w:tcW w:w="6277" w:type="dxa"/>
            <w:gridSpan w:val="2"/>
            <w:tcBorders>
              <w:tl2br w:val="nil"/>
              <w:tr2bl w:val="nil"/>
            </w:tcBorders>
            <w:vAlign w:val="center"/>
          </w:tcPr>
          <w:p w14:paraId="4A4C133B">
            <w:pPr>
              <w:keepNext w:val="0"/>
              <w:keepLines w:val="0"/>
              <w:pageBreakBefore w:val="0"/>
              <w:tabs>
                <w:tab w:val="left" w:pos="5130"/>
              </w:tabs>
              <w:wordWrap/>
              <w:overflowPunct w:val="0"/>
              <w:topLinePunct w:val="0"/>
              <w:bidi w:val="0"/>
              <w:adjustRightInd w:val="0"/>
              <w:snapToGrid w:val="0"/>
              <w:spacing w:line="288" w:lineRule="auto"/>
              <w:rPr>
                <w:rFonts w:hint="eastAsia" w:ascii="宋体" w:hAnsi="宋体" w:cs="宋体"/>
                <w:bCs/>
                <w:sz w:val="24"/>
                <w:szCs w:val="24"/>
              </w:rPr>
            </w:pPr>
            <w:r>
              <w:rPr>
                <w:rFonts w:hint="eastAsia" w:ascii="宋体" w:hAnsi="宋体" w:cs="宋体"/>
                <w:bCs/>
                <w:sz w:val="24"/>
                <w:szCs w:val="24"/>
              </w:rPr>
              <w:t>供应商提供的质保期内外的售后服务方案的内容、服务方式、人员安排、响应时间、巡检、应急保障、质量保证措施等，内容完善得</w:t>
            </w:r>
            <w:r>
              <w:rPr>
                <w:rFonts w:hint="eastAsia" w:ascii="宋体" w:hAnsi="宋体" w:cs="宋体"/>
                <w:bCs/>
                <w:sz w:val="24"/>
                <w:szCs w:val="24"/>
                <w:lang w:val="en-US" w:eastAsia="zh-CN"/>
              </w:rPr>
              <w:t>7</w:t>
            </w:r>
            <w:r>
              <w:rPr>
                <w:rFonts w:hint="eastAsia" w:ascii="宋体" w:hAnsi="宋体" w:cs="宋体"/>
                <w:bCs/>
                <w:sz w:val="24"/>
                <w:szCs w:val="24"/>
              </w:rPr>
              <w:t>分，不提供不得分。</w:t>
            </w:r>
          </w:p>
        </w:tc>
      </w:tr>
      <w:tr w14:paraId="33AB6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1188" w:type="dxa"/>
            <w:vMerge w:val="continue"/>
            <w:tcBorders>
              <w:tl2br w:val="nil"/>
              <w:tr2bl w:val="nil"/>
            </w:tcBorders>
            <w:vAlign w:val="center"/>
          </w:tcPr>
          <w:p w14:paraId="570C0695">
            <w:pPr>
              <w:keepNext w:val="0"/>
              <w:keepLines w:val="0"/>
              <w:pageBreakBefore w:val="0"/>
              <w:tabs>
                <w:tab w:val="left" w:pos="5130"/>
              </w:tabs>
              <w:wordWrap/>
              <w:topLinePunct w:val="0"/>
              <w:bidi w:val="0"/>
              <w:adjustRightInd w:val="0"/>
              <w:snapToGrid w:val="0"/>
              <w:spacing w:line="288" w:lineRule="auto"/>
              <w:jc w:val="center"/>
              <w:rPr>
                <w:rFonts w:hint="eastAsia" w:ascii="宋体" w:hAnsi="宋体" w:eastAsia="宋体" w:cs="宋体"/>
                <w:sz w:val="24"/>
                <w:szCs w:val="24"/>
              </w:rPr>
            </w:pPr>
          </w:p>
        </w:tc>
        <w:tc>
          <w:tcPr>
            <w:tcW w:w="1246" w:type="dxa"/>
            <w:tcBorders>
              <w:tl2br w:val="nil"/>
              <w:tr2bl w:val="nil"/>
            </w:tcBorders>
            <w:shd w:val="clear" w:color="auto" w:fill="auto"/>
            <w:vAlign w:val="center"/>
          </w:tcPr>
          <w:p w14:paraId="65BC25C7">
            <w:pPr>
              <w:keepNext w:val="0"/>
              <w:keepLines w:val="0"/>
              <w:pageBreakBefore w:val="0"/>
              <w:wordWrap/>
              <w:topLinePunct w:val="0"/>
              <w:bidi w:val="0"/>
              <w:adjustRightInd w:val="0"/>
              <w:snapToGrid w:val="0"/>
              <w:spacing w:line="288" w:lineRule="auto"/>
              <w:jc w:val="center"/>
              <w:rPr>
                <w:rFonts w:hint="eastAsia" w:ascii="宋体" w:hAnsi="宋体" w:cs="宋体" w:eastAsiaTheme="minorEastAsia"/>
                <w:bCs/>
                <w:sz w:val="24"/>
                <w:szCs w:val="24"/>
              </w:rPr>
            </w:pPr>
            <w:r>
              <w:rPr>
                <w:rFonts w:hint="eastAsia" w:ascii="宋体" w:hAnsi="宋体" w:cs="宋体"/>
                <w:bCs/>
                <w:sz w:val="24"/>
                <w:szCs w:val="24"/>
              </w:rPr>
              <w:t>供货方案</w:t>
            </w:r>
            <w:r>
              <w:rPr>
                <w:rFonts w:hint="eastAsia" w:ascii="宋体" w:hAnsi="宋体" w:cs="宋体"/>
                <w:bCs/>
                <w:sz w:val="24"/>
                <w:szCs w:val="24"/>
              </w:rPr>
              <w:br w:type="textWrapping"/>
            </w:r>
            <w:r>
              <w:rPr>
                <w:rFonts w:hint="eastAsia" w:ascii="宋体" w:hAnsi="宋体" w:eastAsia="宋体" w:cs="宋体"/>
                <w:sz w:val="24"/>
                <w:szCs w:val="24"/>
              </w:rPr>
              <w:t>（</w:t>
            </w:r>
            <w:r>
              <w:rPr>
                <w:rFonts w:hint="eastAsia" w:ascii="宋体" w:hAnsi="宋体" w:eastAsia="宋体" w:cs="宋体"/>
                <w:sz w:val="24"/>
                <w:szCs w:val="24"/>
                <w:lang w:val="en-US" w:eastAsia="zh-CN"/>
              </w:rPr>
              <w:t>4</w:t>
            </w:r>
            <w:r>
              <w:rPr>
                <w:rFonts w:hint="eastAsia" w:ascii="宋体" w:hAnsi="宋体" w:eastAsia="宋体" w:cs="宋体"/>
                <w:sz w:val="24"/>
                <w:szCs w:val="24"/>
              </w:rPr>
              <w:t>分）</w:t>
            </w:r>
          </w:p>
        </w:tc>
        <w:tc>
          <w:tcPr>
            <w:tcW w:w="6277" w:type="dxa"/>
            <w:gridSpan w:val="2"/>
            <w:tcBorders>
              <w:tl2br w:val="nil"/>
              <w:tr2bl w:val="nil"/>
            </w:tcBorders>
            <w:shd w:val="clear" w:color="auto" w:fill="auto"/>
            <w:vAlign w:val="center"/>
          </w:tcPr>
          <w:p w14:paraId="7E022752">
            <w:pPr>
              <w:keepNext w:val="0"/>
              <w:keepLines w:val="0"/>
              <w:pageBreakBefore w:val="0"/>
              <w:tabs>
                <w:tab w:val="left" w:pos="5130"/>
              </w:tabs>
              <w:wordWrap/>
              <w:topLinePunct w:val="0"/>
              <w:bidi w:val="0"/>
              <w:adjustRightInd w:val="0"/>
              <w:snapToGrid w:val="0"/>
              <w:spacing w:line="288" w:lineRule="auto"/>
              <w:rPr>
                <w:rFonts w:hint="eastAsia" w:ascii="宋体" w:hAnsi="宋体" w:cs="宋体" w:eastAsiaTheme="minorEastAsia"/>
                <w:bCs/>
                <w:sz w:val="24"/>
                <w:szCs w:val="24"/>
              </w:rPr>
            </w:pPr>
            <w:r>
              <w:rPr>
                <w:rFonts w:hint="eastAsia" w:ascii="宋体" w:hAnsi="宋体" w:cs="宋体"/>
                <w:bCs/>
                <w:sz w:val="24"/>
                <w:szCs w:val="24"/>
              </w:rPr>
              <w:t>供应商提供供货计划和方案，方案包括运输、安装、调试、验收等得</w:t>
            </w:r>
            <w:r>
              <w:rPr>
                <w:rFonts w:hint="eastAsia" w:ascii="宋体" w:hAnsi="宋体" w:cs="宋体"/>
                <w:bCs/>
                <w:sz w:val="24"/>
                <w:szCs w:val="24"/>
                <w:lang w:val="en-US" w:eastAsia="zh-CN"/>
              </w:rPr>
              <w:t>4</w:t>
            </w:r>
            <w:r>
              <w:rPr>
                <w:rFonts w:hint="eastAsia" w:ascii="宋体" w:hAnsi="宋体" w:cs="宋体"/>
                <w:bCs/>
                <w:sz w:val="24"/>
                <w:szCs w:val="24"/>
              </w:rPr>
              <w:t>分，不提供不得分。</w:t>
            </w:r>
          </w:p>
        </w:tc>
      </w:tr>
      <w:tr w14:paraId="4B3A7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trPr>
        <w:tc>
          <w:tcPr>
            <w:tcW w:w="1188" w:type="dxa"/>
            <w:vMerge w:val="continue"/>
            <w:tcBorders>
              <w:tl2br w:val="nil"/>
              <w:tr2bl w:val="nil"/>
            </w:tcBorders>
            <w:vAlign w:val="center"/>
          </w:tcPr>
          <w:p w14:paraId="6191D5B8">
            <w:pPr>
              <w:keepNext w:val="0"/>
              <w:keepLines w:val="0"/>
              <w:pageBreakBefore w:val="0"/>
              <w:tabs>
                <w:tab w:val="left" w:pos="5130"/>
              </w:tabs>
              <w:wordWrap/>
              <w:topLinePunct w:val="0"/>
              <w:bidi w:val="0"/>
              <w:adjustRightInd w:val="0"/>
              <w:snapToGrid w:val="0"/>
              <w:spacing w:line="288" w:lineRule="auto"/>
              <w:jc w:val="center"/>
              <w:rPr>
                <w:rFonts w:hint="eastAsia" w:ascii="宋体" w:hAnsi="宋体" w:eastAsia="宋体" w:cs="宋体"/>
                <w:sz w:val="24"/>
                <w:szCs w:val="24"/>
              </w:rPr>
            </w:pPr>
          </w:p>
        </w:tc>
        <w:tc>
          <w:tcPr>
            <w:tcW w:w="1246" w:type="dxa"/>
            <w:tcBorders>
              <w:tl2br w:val="nil"/>
              <w:tr2bl w:val="nil"/>
            </w:tcBorders>
            <w:vAlign w:val="center"/>
          </w:tcPr>
          <w:p w14:paraId="4ED44A8C">
            <w:pPr>
              <w:keepNext w:val="0"/>
              <w:keepLines w:val="0"/>
              <w:pageBreakBefore w:val="0"/>
              <w:wordWrap/>
              <w:topLinePunct w:val="0"/>
              <w:bidi w:val="0"/>
              <w:adjustRightInd w:val="0"/>
              <w:snapToGrid w:val="0"/>
              <w:spacing w:line="288" w:lineRule="auto"/>
              <w:jc w:val="center"/>
              <w:rPr>
                <w:rFonts w:hint="eastAsia" w:ascii="宋体" w:hAnsi="宋体" w:eastAsia="宋体" w:cs="宋体"/>
                <w:sz w:val="24"/>
                <w:szCs w:val="24"/>
              </w:rPr>
            </w:pPr>
            <w:r>
              <w:rPr>
                <w:rFonts w:hint="eastAsia" w:ascii="宋体" w:hAnsi="宋体" w:eastAsia="宋体" w:cs="宋体"/>
                <w:sz w:val="24"/>
                <w:szCs w:val="24"/>
              </w:rPr>
              <w:t>质量保证</w:t>
            </w:r>
          </w:p>
          <w:p w14:paraId="413CC396">
            <w:pPr>
              <w:keepNext w:val="0"/>
              <w:keepLines w:val="0"/>
              <w:pageBreakBefore w:val="0"/>
              <w:wordWrap/>
              <w:topLinePunct w:val="0"/>
              <w:bidi w:val="0"/>
              <w:adjustRightInd w:val="0"/>
              <w:snapToGrid w:val="0"/>
              <w:spacing w:line="288" w:lineRule="auto"/>
              <w:jc w:val="center"/>
              <w:rPr>
                <w:rFonts w:hint="eastAsia" w:ascii="宋体" w:hAnsi="宋体" w:eastAsia="宋体" w:cs="宋体"/>
                <w:sz w:val="24"/>
                <w:szCs w:val="24"/>
              </w:rPr>
            </w:pPr>
            <w:r>
              <w:rPr>
                <w:rFonts w:hint="eastAsia" w:ascii="宋体" w:hAnsi="宋体" w:eastAsia="宋体" w:cs="宋体"/>
                <w:sz w:val="24"/>
                <w:szCs w:val="24"/>
              </w:rPr>
              <w:t>和能力</w:t>
            </w:r>
          </w:p>
          <w:p w14:paraId="7EBE1129">
            <w:pPr>
              <w:keepNext w:val="0"/>
              <w:keepLines w:val="0"/>
              <w:pageBreakBefore w:val="0"/>
              <w:wordWrap/>
              <w:topLinePunct w:val="0"/>
              <w:bidi w:val="0"/>
              <w:adjustRightInd w:val="0"/>
              <w:snapToGrid w:val="0"/>
              <w:spacing w:line="288" w:lineRule="auto"/>
              <w:jc w:val="center"/>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7</w:t>
            </w:r>
            <w:r>
              <w:rPr>
                <w:rFonts w:hint="eastAsia" w:ascii="宋体" w:hAnsi="宋体" w:eastAsia="宋体" w:cs="宋体"/>
                <w:sz w:val="24"/>
                <w:szCs w:val="24"/>
              </w:rPr>
              <w:t>分）</w:t>
            </w:r>
          </w:p>
        </w:tc>
        <w:tc>
          <w:tcPr>
            <w:tcW w:w="6277" w:type="dxa"/>
            <w:gridSpan w:val="2"/>
            <w:tcBorders>
              <w:tl2br w:val="nil"/>
              <w:tr2bl w:val="nil"/>
            </w:tcBorders>
            <w:vAlign w:val="center"/>
          </w:tcPr>
          <w:p w14:paraId="5CA5444F">
            <w:pPr>
              <w:keepNext w:val="0"/>
              <w:keepLines w:val="0"/>
              <w:pageBreakBefore w:val="0"/>
              <w:tabs>
                <w:tab w:val="left" w:pos="5130"/>
              </w:tabs>
              <w:wordWrap/>
              <w:overflowPunct w:val="0"/>
              <w:topLinePunct w:val="0"/>
              <w:bidi w:val="0"/>
              <w:adjustRightInd w:val="0"/>
              <w:snapToGrid w:val="0"/>
              <w:spacing w:line="288" w:lineRule="auto"/>
              <w:rPr>
                <w:rFonts w:hint="eastAsia" w:ascii="宋体" w:hAnsi="宋体" w:cs="宋体"/>
                <w:bCs/>
                <w:sz w:val="24"/>
                <w:szCs w:val="24"/>
              </w:rPr>
            </w:pPr>
            <w:r>
              <w:rPr>
                <w:rFonts w:hint="eastAsia" w:ascii="宋体" w:hAnsi="宋体" w:cs="宋体"/>
                <w:bCs/>
                <w:sz w:val="24"/>
                <w:szCs w:val="24"/>
              </w:rPr>
              <w:t>供应商提供货物质量保证和能力（包括但不限于整体实力、</w:t>
            </w:r>
            <w:r>
              <w:rPr>
                <w:rFonts w:hint="eastAsia" w:ascii="宋体" w:hAnsi="宋体" w:cs="宋体"/>
                <w:bCs/>
                <w:sz w:val="24"/>
                <w:szCs w:val="24"/>
                <w:lang w:val="en-US" w:eastAsia="zh-CN"/>
              </w:rPr>
              <w:t>行业口碑</w:t>
            </w:r>
            <w:r>
              <w:rPr>
                <w:rFonts w:hint="eastAsia" w:ascii="宋体" w:hAnsi="宋体" w:cs="宋体"/>
                <w:bCs/>
                <w:sz w:val="24"/>
                <w:szCs w:val="24"/>
              </w:rPr>
              <w:t>、供货能力、安装调试能力、创新能力、遵守国家及行业标准等）得</w:t>
            </w:r>
            <w:r>
              <w:rPr>
                <w:rFonts w:hint="eastAsia" w:ascii="宋体" w:hAnsi="宋体" w:cs="宋体"/>
                <w:bCs/>
                <w:sz w:val="24"/>
                <w:szCs w:val="24"/>
                <w:lang w:val="en-US" w:eastAsia="zh-CN"/>
              </w:rPr>
              <w:t>7</w:t>
            </w:r>
            <w:r>
              <w:rPr>
                <w:rFonts w:hint="eastAsia" w:ascii="宋体" w:hAnsi="宋体" w:cs="宋体"/>
                <w:bCs/>
                <w:sz w:val="24"/>
                <w:szCs w:val="24"/>
              </w:rPr>
              <w:t>分，不提供不得分。</w:t>
            </w:r>
          </w:p>
        </w:tc>
      </w:tr>
      <w:tr w14:paraId="21FF4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trPr>
        <w:tc>
          <w:tcPr>
            <w:tcW w:w="1188" w:type="dxa"/>
            <w:vMerge w:val="continue"/>
            <w:tcBorders>
              <w:tl2br w:val="nil"/>
              <w:tr2bl w:val="nil"/>
            </w:tcBorders>
            <w:vAlign w:val="center"/>
          </w:tcPr>
          <w:p w14:paraId="396377E3">
            <w:pPr>
              <w:keepNext w:val="0"/>
              <w:keepLines w:val="0"/>
              <w:pageBreakBefore w:val="0"/>
              <w:tabs>
                <w:tab w:val="left" w:pos="5130"/>
              </w:tabs>
              <w:wordWrap/>
              <w:topLinePunct w:val="0"/>
              <w:bidi w:val="0"/>
              <w:adjustRightInd w:val="0"/>
              <w:snapToGrid w:val="0"/>
              <w:spacing w:line="288" w:lineRule="auto"/>
              <w:jc w:val="center"/>
              <w:rPr>
                <w:rFonts w:hint="eastAsia" w:ascii="宋体" w:hAnsi="宋体" w:eastAsia="宋体" w:cs="宋体"/>
                <w:sz w:val="24"/>
                <w:szCs w:val="24"/>
              </w:rPr>
            </w:pPr>
          </w:p>
        </w:tc>
        <w:tc>
          <w:tcPr>
            <w:tcW w:w="1246" w:type="dxa"/>
            <w:tcBorders>
              <w:tl2br w:val="nil"/>
              <w:tr2bl w:val="nil"/>
            </w:tcBorders>
            <w:vAlign w:val="center"/>
          </w:tcPr>
          <w:p w14:paraId="29C71FD9">
            <w:pPr>
              <w:keepNext w:val="0"/>
              <w:keepLines w:val="0"/>
              <w:pageBreakBefore w:val="0"/>
              <w:wordWrap/>
              <w:topLinePunct w:val="0"/>
              <w:bidi w:val="0"/>
              <w:adjustRightInd w:val="0"/>
              <w:snapToGrid w:val="0"/>
              <w:spacing w:line="288"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质保期（4分）</w:t>
            </w:r>
          </w:p>
        </w:tc>
        <w:tc>
          <w:tcPr>
            <w:tcW w:w="6277" w:type="dxa"/>
            <w:gridSpan w:val="2"/>
            <w:tcBorders>
              <w:tl2br w:val="nil"/>
              <w:tr2bl w:val="nil"/>
            </w:tcBorders>
            <w:vAlign w:val="center"/>
          </w:tcPr>
          <w:p w14:paraId="69AE1AB4">
            <w:pPr>
              <w:keepNext w:val="0"/>
              <w:keepLines w:val="0"/>
              <w:pageBreakBefore w:val="0"/>
              <w:tabs>
                <w:tab w:val="left" w:pos="5130"/>
              </w:tabs>
              <w:wordWrap/>
              <w:overflowPunct w:val="0"/>
              <w:topLinePunct w:val="0"/>
              <w:bidi w:val="0"/>
              <w:adjustRightInd w:val="0"/>
              <w:snapToGrid w:val="0"/>
              <w:spacing w:line="288" w:lineRule="auto"/>
              <w:rPr>
                <w:rFonts w:hint="eastAsia" w:ascii="宋体" w:hAnsi="宋体" w:cs="宋体"/>
                <w:bCs/>
                <w:sz w:val="24"/>
                <w:szCs w:val="24"/>
              </w:rPr>
            </w:pPr>
            <w:r>
              <w:rPr>
                <w:rFonts w:hint="eastAsia" w:ascii="宋体" w:hAnsi="宋体" w:cs="宋体"/>
                <w:color w:val="000000"/>
                <w:sz w:val="24"/>
                <w:lang w:val="en-US" w:eastAsia="zh-CN"/>
              </w:rPr>
              <w:t>免</w:t>
            </w:r>
            <w:r>
              <w:rPr>
                <w:rFonts w:hint="eastAsia" w:ascii="宋体" w:hAnsi="宋体" w:cs="宋体"/>
                <w:color w:val="000000"/>
                <w:sz w:val="24"/>
                <w:lang w:val="zh-CN"/>
              </w:rPr>
              <w:t>质保期一年，每增加一年加</w:t>
            </w:r>
            <w:r>
              <w:rPr>
                <w:rFonts w:hint="eastAsia" w:ascii="宋体" w:hAnsi="宋体" w:cs="宋体"/>
                <w:color w:val="000000"/>
                <w:sz w:val="24"/>
                <w:lang w:val="en-US" w:eastAsia="zh-CN"/>
              </w:rPr>
              <w:t>2</w:t>
            </w:r>
            <w:r>
              <w:rPr>
                <w:rFonts w:hint="eastAsia" w:ascii="宋体" w:hAnsi="宋体" w:cs="宋体"/>
                <w:color w:val="000000"/>
                <w:sz w:val="24"/>
                <w:lang w:val="zh-CN"/>
              </w:rPr>
              <w:t>分，最多得</w:t>
            </w:r>
            <w:r>
              <w:rPr>
                <w:rFonts w:hint="eastAsia" w:ascii="宋体" w:hAnsi="宋体" w:cs="宋体"/>
                <w:color w:val="000000"/>
                <w:sz w:val="24"/>
                <w:lang w:val="en-US" w:eastAsia="zh-CN"/>
              </w:rPr>
              <w:t>4</w:t>
            </w:r>
            <w:r>
              <w:rPr>
                <w:rFonts w:hint="eastAsia" w:ascii="宋体" w:hAnsi="宋体" w:cs="宋体"/>
                <w:color w:val="000000"/>
                <w:sz w:val="24"/>
                <w:lang w:val="zh-CN"/>
              </w:rPr>
              <w:t>分。</w:t>
            </w:r>
          </w:p>
        </w:tc>
      </w:tr>
    </w:tbl>
    <w:p w14:paraId="02CF8B43">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ascii="宋体" w:hAnsi="宋体" w:eastAsia="宋体" w:cs="宋体"/>
          <w:b/>
          <w:color w:val="000000" w:themeColor="text1"/>
          <w:spacing w:val="0"/>
          <w:position w:val="0"/>
          <w:sz w:val="24"/>
          <w:shd w:val="clear" w:fill="auto"/>
          <w14:textFill>
            <w14:solidFill>
              <w14:schemeClr w14:val="tx1"/>
            </w14:solidFill>
          </w14:textFill>
        </w:rPr>
      </w:pPr>
    </w:p>
    <w:p w14:paraId="2635DB18">
      <w:pPr>
        <w:keepNext w:val="0"/>
        <w:keepLines w:val="0"/>
        <w:pageBreakBefore w:val="0"/>
        <w:widowControl w:val="0"/>
        <w:kinsoku/>
        <w:wordWrap/>
        <w:overflowPunct/>
        <w:topLinePunct w:val="0"/>
        <w:autoSpaceDE/>
        <w:autoSpaceDN/>
        <w:bidi w:val="0"/>
        <w:adjustRightInd w:val="0"/>
        <w:snapToGrid w:val="0"/>
        <w:spacing w:before="0" w:after="0" w:line="432" w:lineRule="auto"/>
        <w:ind w:right="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最终得分为磋商小组所有成员计分的算术平均值，计算保留小数点两位，小数点后第三位四舍五入。</w:t>
      </w:r>
    </w:p>
    <w:p w14:paraId="50A12EB3">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hint="eastAsia"/>
          <w:color w:val="000000" w:themeColor="text1"/>
          <w14:textFill>
            <w14:solidFill>
              <w14:schemeClr w14:val="tx1"/>
            </w14:solidFill>
          </w14:textFill>
        </w:rPr>
      </w:pPr>
      <w:r>
        <w:rPr>
          <w:rFonts w:hint="eastAsia" w:ascii="宋体" w:hAnsi="宋体" w:eastAsia="宋体" w:cs="宋体"/>
          <w:color w:val="000000" w:themeColor="text1"/>
          <w:spacing w:val="0"/>
          <w:position w:val="0"/>
          <w:sz w:val="24"/>
          <w:shd w:val="clear" w:fill="auto"/>
          <w14:textFill>
            <w14:solidFill>
              <w14:schemeClr w14:val="tx1"/>
            </w14:solidFill>
          </w14:textFill>
        </w:rPr>
        <w:t>备注：本项目所涉及到的得分或计分的各种证书、业绩合同和证明材料必须在投标文件中提供证明文件，如发现投标企业存在弄虚作假行为，将移交有关部门按照《中华人民共和国政府采购法》有关规定进行处理。按照周口市交易中心规定，本项目投标人所需提供原件在评审时无需提供，仅作为采购单位核实时使用，评审委员会评审时仅以投标人投标文件中扫描件为准。</w:t>
      </w:r>
    </w:p>
    <w:p w14:paraId="39AE30E0">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5C8A07AA">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C2BCA9D">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22.5若供应商的报价高于项目预算，磋商小组有权根据采购人意见及其实际情况，拒绝该报价。</w:t>
      </w:r>
    </w:p>
    <w:p w14:paraId="7458501E">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4EB9909">
      <w:pPr>
        <w:keepNext w:val="0"/>
        <w:keepLines w:val="0"/>
        <w:pageBreakBefore w:val="0"/>
        <w:widowControl w:val="0"/>
        <w:kinsoku/>
        <w:wordWrap/>
        <w:overflowPunct/>
        <w:topLinePunct w:val="0"/>
        <w:autoSpaceDE/>
        <w:autoSpaceDN/>
        <w:bidi w:val="0"/>
        <w:adjustRightInd w:val="0"/>
        <w:snapToGrid w:val="0"/>
        <w:spacing w:line="432" w:lineRule="auto"/>
        <w:ind w:firstLine="480" w:firstLineChars="200"/>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22.7在竞争性磋商期间，供应商不得向竞争性磋商小组成员询问其它供应商竞争性磋商情况，不得进行旨在影响成交结果的活动。</w:t>
      </w:r>
      <w:r>
        <w:rPr>
          <w:rFonts w:hint="eastAsia" w:ascii="宋体" w:hAnsi="宋体" w:cs="宋体"/>
          <w:color w:val="auto"/>
          <w:sz w:val="24"/>
        </w:rPr>
        <w:t>供应商须在响</w:t>
      </w:r>
      <w:r>
        <w:rPr>
          <w:rFonts w:hint="eastAsia" w:ascii="宋体" w:hAnsi="宋体" w:cs="宋体"/>
          <w:color w:val="auto"/>
          <w:sz w:val="2"/>
          <w:szCs w:val="2"/>
          <w:vertAlign w:val="superscript"/>
        </w:rPr>
        <w:t xml:space="preserve">  </w:t>
      </w:r>
      <w:r>
        <w:rPr>
          <w:rFonts w:hint="eastAsia" w:ascii="宋体" w:hAnsi="宋体" w:cs="宋体"/>
          <w:color w:val="auto"/>
          <w:sz w:val="24"/>
        </w:rPr>
        <w:t>应文件中保</w:t>
      </w:r>
      <w:r>
        <w:rPr>
          <w:rFonts w:hint="eastAsia" w:ascii="宋体" w:hAnsi="宋体" w:cs="宋体"/>
          <w:color w:val="auto"/>
          <w:sz w:val="2"/>
          <w:szCs w:val="2"/>
          <w:vertAlign w:val="superscript"/>
        </w:rPr>
        <w:t xml:space="preserve">  </w:t>
      </w:r>
      <w:r>
        <w:rPr>
          <w:rFonts w:hint="eastAsia" w:ascii="宋体" w:hAnsi="宋体" w:cs="宋体"/>
          <w:color w:val="auto"/>
          <w:sz w:val="24"/>
        </w:rPr>
        <w:t>证不在任何阶段干</w:t>
      </w:r>
      <w:r>
        <w:rPr>
          <w:rFonts w:hint="eastAsia" w:ascii="宋体" w:hAnsi="宋体" w:cs="宋体"/>
          <w:color w:val="auto"/>
          <w:sz w:val="2"/>
          <w:szCs w:val="2"/>
          <w:vertAlign w:val="superscript"/>
        </w:rPr>
        <w:t xml:space="preserve">  </w:t>
      </w:r>
      <w:r>
        <w:rPr>
          <w:rFonts w:hint="eastAsia" w:ascii="宋体" w:hAnsi="宋体" w:cs="宋体"/>
          <w:color w:val="auto"/>
          <w:sz w:val="24"/>
        </w:rPr>
        <w:t>扰项目工作。</w:t>
      </w:r>
    </w:p>
    <w:p w14:paraId="25705476">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22.8在竞争性磋商期间，采购人将有专门人员与供应商进行联络。</w:t>
      </w:r>
    </w:p>
    <w:p w14:paraId="2B5AD41D">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2" w:firstLineChars="200"/>
        <w:jc w:val="both"/>
        <w:textAlignment w:val="auto"/>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b/>
          <w:color w:val="000000" w:themeColor="text1"/>
          <w:spacing w:val="0"/>
          <w:position w:val="0"/>
          <w:sz w:val="24"/>
          <w:shd w:val="clear" w:fill="auto"/>
          <w14:textFill>
            <w14:solidFill>
              <w14:schemeClr w14:val="tx1"/>
            </w14:solidFill>
          </w14:textFill>
        </w:rPr>
        <w:t>23.竞争性磋商终止</w:t>
      </w:r>
    </w:p>
    <w:p w14:paraId="68FFFB01">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23.1出现下列情形之一时，采购人有权宣布竞争性磋商终止，并将理由通知所有供应商：</w:t>
      </w:r>
    </w:p>
    <w:p w14:paraId="033BA63F">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（1）因情况变化，不再符合竞争性磋商适用情形的；</w:t>
      </w:r>
    </w:p>
    <w:p w14:paraId="693E54DF">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（2）出现影响采购公正的违法、违规行为的；</w:t>
      </w:r>
    </w:p>
    <w:p w14:paraId="1E7629A4">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（3）在采购过程中符合磋商文件要求的供应商不足3家的；</w:t>
      </w:r>
    </w:p>
    <w:p w14:paraId="65A1F5F6">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（4）在采购活动中因重大变故，采购任务取消的；</w:t>
      </w:r>
    </w:p>
    <w:p w14:paraId="4D073583">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2" w:firstLineChars="200"/>
        <w:jc w:val="center"/>
        <w:textAlignment w:val="auto"/>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b/>
          <w:color w:val="000000" w:themeColor="text1"/>
          <w:spacing w:val="0"/>
          <w:position w:val="0"/>
          <w:sz w:val="24"/>
          <w:shd w:val="clear" w:fill="auto"/>
          <w14:textFill>
            <w14:solidFill>
              <w14:schemeClr w14:val="tx1"/>
            </w14:solidFill>
          </w14:textFill>
        </w:rPr>
        <w:t>七、成交通知</w:t>
      </w:r>
    </w:p>
    <w:p w14:paraId="123CEB22">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2" w:firstLineChars="200"/>
        <w:jc w:val="both"/>
        <w:textAlignment w:val="auto"/>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b/>
          <w:color w:val="000000" w:themeColor="text1"/>
          <w:spacing w:val="0"/>
          <w:position w:val="0"/>
          <w:sz w:val="24"/>
          <w:shd w:val="clear" w:fill="auto"/>
          <w14:textFill>
            <w14:solidFill>
              <w14:schemeClr w14:val="tx1"/>
            </w14:solidFill>
          </w14:textFill>
        </w:rPr>
        <w:t>24.成交通知</w:t>
      </w:r>
    </w:p>
    <w:p w14:paraId="2A5B7702">
      <w:pPr>
        <w:keepNext w:val="0"/>
        <w:keepLines w:val="0"/>
        <w:pageBreakBefore w:val="0"/>
        <w:widowControl w:val="0"/>
        <w:tabs>
          <w:tab w:val="left" w:pos="1800"/>
        </w:tabs>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24.1在发出成交公告后请采购人、中标人登录周口市公共资源交易中心网（http://jyzx.zhoukou.gov.cn）自行下载成交通知书，成交通知书将作为签订合同的依据。</w:t>
      </w:r>
    </w:p>
    <w:p w14:paraId="768D9436">
      <w:pPr>
        <w:keepNext w:val="0"/>
        <w:keepLines w:val="0"/>
        <w:pageBreakBefore w:val="0"/>
        <w:widowControl w:val="0"/>
        <w:tabs>
          <w:tab w:val="left" w:pos="1800"/>
        </w:tabs>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24.2成交通知书对采购人和成交供应商具有同等法律效力。成交通知书发出后，采购人改变成交结果，或者成交供应商放弃成交，应当承担相应的法律责任。</w:t>
      </w:r>
    </w:p>
    <w:p w14:paraId="27C5A153">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2" w:firstLineChars="200"/>
        <w:jc w:val="center"/>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b/>
          <w:color w:val="000000" w:themeColor="text1"/>
          <w:spacing w:val="0"/>
          <w:position w:val="0"/>
          <w:sz w:val="24"/>
          <w:shd w:val="clear" w:fill="auto"/>
          <w14:textFill>
            <w14:solidFill>
              <w14:schemeClr w14:val="tx1"/>
            </w14:solidFill>
          </w14:textFill>
        </w:rPr>
        <w:t>八、合同授予</w:t>
      </w:r>
    </w:p>
    <w:p w14:paraId="5D5D01AD">
      <w:pPr>
        <w:keepNext w:val="0"/>
        <w:keepLines w:val="0"/>
        <w:pageBreakBefore w:val="0"/>
        <w:widowControl w:val="0"/>
        <w:tabs>
          <w:tab w:val="left" w:pos="1620"/>
        </w:tabs>
        <w:kinsoku/>
        <w:wordWrap/>
        <w:overflowPunct/>
        <w:topLinePunct w:val="0"/>
        <w:autoSpaceDE/>
        <w:autoSpaceDN/>
        <w:bidi w:val="0"/>
        <w:adjustRightInd w:val="0"/>
        <w:snapToGrid w:val="0"/>
        <w:spacing w:before="0" w:after="0" w:line="432" w:lineRule="auto"/>
        <w:ind w:left="0" w:right="0" w:firstLine="482" w:firstLineChars="200"/>
        <w:jc w:val="both"/>
        <w:textAlignment w:val="auto"/>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b/>
          <w:color w:val="000000" w:themeColor="text1"/>
          <w:spacing w:val="0"/>
          <w:position w:val="0"/>
          <w:sz w:val="24"/>
          <w:shd w:val="clear" w:fill="auto"/>
          <w14:textFill>
            <w14:solidFill>
              <w14:schemeClr w14:val="tx1"/>
            </w14:solidFill>
          </w14:textFill>
        </w:rPr>
        <w:t>25.签订合同及合同的执行</w:t>
      </w:r>
    </w:p>
    <w:p w14:paraId="24B973BE">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25.1采购人、成交供应商按照竞争性磋商文件确定的合同文本签订政府采购合同。</w:t>
      </w:r>
    </w:p>
    <w:p w14:paraId="3138364C">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14:paraId="509F9722">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4578998">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2" w:firstLineChars="200"/>
        <w:jc w:val="center"/>
        <w:textAlignment w:val="auto"/>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b/>
          <w:color w:val="000000" w:themeColor="text1"/>
          <w:spacing w:val="0"/>
          <w:position w:val="0"/>
          <w:sz w:val="24"/>
          <w:shd w:val="clear" w:fill="auto"/>
          <w14:textFill>
            <w14:solidFill>
              <w14:schemeClr w14:val="tx1"/>
            </w14:solidFill>
          </w14:textFill>
        </w:rPr>
        <w:t>九、质疑处理</w:t>
      </w:r>
    </w:p>
    <w:p w14:paraId="42AD80FC">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2" w:firstLineChars="200"/>
        <w:jc w:val="both"/>
        <w:textAlignment w:val="auto"/>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b/>
          <w:color w:val="000000" w:themeColor="text1"/>
          <w:spacing w:val="0"/>
          <w:position w:val="0"/>
          <w:sz w:val="24"/>
          <w:shd w:val="clear" w:fill="auto"/>
          <w14:textFill>
            <w14:solidFill>
              <w14:schemeClr w14:val="tx1"/>
            </w14:solidFill>
          </w14:textFill>
        </w:rPr>
        <w:t>26.质疑程序及处理</w:t>
      </w:r>
    </w:p>
    <w:p w14:paraId="124E16CC">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26.1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eastAsia="宋体" w:cs="宋体"/>
          <w:color w:val="000000" w:themeColor="text1"/>
          <w:spacing w:val="0"/>
          <w:position w:val="0"/>
          <w:sz w:val="24"/>
          <w:shd w:val="clear" w:fill="auto"/>
          <w14:textFill>
            <w14:solidFill>
              <w14:schemeClr w14:val="tx1"/>
            </w14:solidFill>
          </w14:textFill>
        </w:rPr>
        <w:t>如果对竞争性磋商文件没有异议，需在响应性文件中出具对竞争性磋商文件无异议承诺书，无此承诺将被视为无效。</w:t>
      </w:r>
    </w:p>
    <w:p w14:paraId="400DF196">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26.2采购人在收到供应商的书面质疑后七个工作日内做出答复，并以书面形式通知质疑供应商和其他供应商，但答复内容不得涉及商业秘密。</w:t>
      </w:r>
    </w:p>
    <w:p w14:paraId="0F139AB7">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26.3质疑供应商行使质疑权时，必须遵守“实事求是”和“谨慎性”原则，承担使用虚假材料或恶意方式质疑的法律责任，采购人将遵循“谁过错谁负担”的原则，由过错方提交相关的调查论证费用。</w:t>
      </w:r>
    </w:p>
    <w:p w14:paraId="54BAE267">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8748356">
      <w:pPr>
        <w:numPr>
          <w:ilvl w:val="0"/>
          <w:numId w:val="0"/>
        </w:numPr>
        <w:spacing w:before="0" w:after="0" w:line="240" w:lineRule="auto"/>
        <w:ind w:leftChars="0" w:right="0" w:rightChars="0"/>
        <w:jc w:val="center"/>
        <w:rPr>
          <w:rFonts w:hint="eastAsia" w:ascii="宋体" w:hAnsi="宋体" w:eastAsia="宋体" w:cs="宋体"/>
          <w:b/>
          <w:color w:val="000000" w:themeColor="text1"/>
          <w:spacing w:val="0"/>
          <w:position w:val="0"/>
          <w:sz w:val="32"/>
          <w:szCs w:val="32"/>
          <w:shd w:val="clear" w:fill="auto"/>
          <w:lang w:val="en-US" w:eastAsia="zh-CN"/>
          <w14:textFill>
            <w14:solidFill>
              <w14:schemeClr w14:val="tx1"/>
            </w14:solidFill>
          </w14:textFill>
        </w:rPr>
      </w:pPr>
    </w:p>
    <w:p w14:paraId="094A1296">
      <w:pPr>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宋体" w:hAnsi="宋体" w:eastAsia="宋体" w:cs="宋体"/>
          <w:b/>
          <w:color w:val="000000" w:themeColor="text1"/>
          <w:spacing w:val="0"/>
          <w:position w:val="0"/>
          <w:sz w:val="32"/>
          <w:szCs w:val="32"/>
          <w:shd w:val="clear" w:fill="auto"/>
          <w:lang w:val="en-US" w:eastAsia="zh-CN"/>
          <w14:textFill>
            <w14:solidFill>
              <w14:schemeClr w14:val="tx1"/>
            </w14:solidFill>
          </w14:textFill>
        </w:rPr>
      </w:pPr>
    </w:p>
    <w:p w14:paraId="6F2AFED1">
      <w:pPr>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宋体" w:hAnsi="宋体" w:eastAsia="宋体" w:cs="宋体"/>
          <w:b/>
          <w:color w:val="000000" w:themeColor="text1"/>
          <w:spacing w:val="0"/>
          <w:position w:val="0"/>
          <w:sz w:val="32"/>
          <w:szCs w:val="32"/>
          <w:shd w:val="clear" w:fill="auto"/>
          <w:lang w:val="en-US" w:eastAsia="zh-CN"/>
          <w14:textFill>
            <w14:solidFill>
              <w14:schemeClr w14:val="tx1"/>
            </w14:solidFill>
          </w14:textFill>
        </w:rPr>
      </w:pPr>
    </w:p>
    <w:p w14:paraId="306F58E9">
      <w:pPr>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Chars="0" w:right="0" w:rightChars="0"/>
        <w:jc w:val="center"/>
        <w:textAlignment w:val="auto"/>
        <w:rPr>
          <w:rFonts w:ascii="宋体" w:hAnsi="宋体" w:eastAsia="宋体" w:cs="宋体"/>
          <w:b/>
          <w:color w:val="000000" w:themeColor="text1"/>
          <w:spacing w:val="0"/>
          <w:position w:val="0"/>
          <w:sz w:val="32"/>
          <w:szCs w:val="32"/>
          <w:shd w:val="clear" w:fill="auto"/>
          <w14:textFill>
            <w14:solidFill>
              <w14:schemeClr w14:val="tx1"/>
            </w14:solidFill>
          </w14:textFill>
        </w:rPr>
      </w:pPr>
      <w:r>
        <w:rPr>
          <w:rFonts w:hint="eastAsia" w:ascii="宋体" w:hAnsi="宋体" w:eastAsia="宋体" w:cs="宋体"/>
          <w:b/>
          <w:color w:val="000000" w:themeColor="text1"/>
          <w:spacing w:val="0"/>
          <w:position w:val="0"/>
          <w:sz w:val="32"/>
          <w:szCs w:val="32"/>
          <w:shd w:val="clear" w:fill="auto"/>
          <w:lang w:val="en-US" w:eastAsia="zh-CN"/>
          <w14:textFill>
            <w14:solidFill>
              <w14:schemeClr w14:val="tx1"/>
            </w14:solidFill>
          </w14:textFill>
        </w:rPr>
        <w:t xml:space="preserve">第三章 </w:t>
      </w:r>
      <w:r>
        <w:rPr>
          <w:rFonts w:ascii="宋体" w:hAnsi="宋体" w:eastAsia="宋体" w:cs="宋体"/>
          <w:b/>
          <w:color w:val="000000" w:themeColor="text1"/>
          <w:spacing w:val="0"/>
          <w:position w:val="0"/>
          <w:sz w:val="32"/>
          <w:szCs w:val="32"/>
          <w:shd w:val="clear" w:fill="auto"/>
          <w14:textFill>
            <w14:solidFill>
              <w14:schemeClr w14:val="tx1"/>
            </w14:solidFill>
          </w14:textFill>
        </w:rPr>
        <w:t>采购项目内容及要求</w:t>
      </w:r>
    </w:p>
    <w:p w14:paraId="02B06455">
      <w:pPr>
        <w:keepNext w:val="0"/>
        <w:keepLines w:val="0"/>
        <w:pageBreakBefore w:val="0"/>
        <w:widowControl w:val="0"/>
        <w:kinsoku/>
        <w:wordWrap/>
        <w:overflowPunct/>
        <w:topLinePunct w:val="0"/>
        <w:autoSpaceDE/>
        <w:autoSpaceDN/>
        <w:bidi w:val="0"/>
        <w:spacing w:line="432" w:lineRule="auto"/>
        <w:ind w:firstLine="482" w:firstLineChars="200"/>
        <w:textAlignment w:val="auto"/>
        <w:rPr>
          <w:rFonts w:hint="eastAsia" w:ascii="宋体" w:hAnsi="宋体" w:eastAsia="宋体" w:cs="宋体"/>
          <w:b/>
          <w:bCs/>
          <w:color w:val="000000" w:themeColor="text1"/>
          <w:sz w:val="24"/>
          <w:highlight w:val="none"/>
          <w:lang w:eastAsia="zh-CN"/>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一、</w:t>
      </w:r>
      <w:r>
        <w:rPr>
          <w:rFonts w:hint="eastAsia" w:ascii="宋体" w:hAnsi="宋体" w:eastAsia="宋体" w:cs="宋体"/>
          <w:b/>
          <w:bCs/>
          <w:color w:val="000000" w:themeColor="text1"/>
          <w:sz w:val="24"/>
          <w:highlight w:val="none"/>
          <w:lang w:eastAsia="zh-CN"/>
          <w14:textFill>
            <w14:solidFill>
              <w14:schemeClr w14:val="tx1"/>
            </w14:solidFill>
          </w14:textFill>
        </w:rPr>
        <w:t>采购</w:t>
      </w:r>
      <w:r>
        <w:rPr>
          <w:rFonts w:hint="eastAsia" w:ascii="宋体" w:hAnsi="宋体" w:eastAsia="宋体" w:cs="宋体"/>
          <w:b/>
          <w:bCs/>
          <w:color w:val="000000" w:themeColor="text1"/>
          <w:sz w:val="24"/>
          <w:highlight w:val="none"/>
          <w:lang w:val="en-US" w:eastAsia="zh-CN"/>
          <w14:textFill>
            <w14:solidFill>
              <w14:schemeClr w14:val="tx1"/>
            </w14:solidFill>
          </w14:textFill>
        </w:rPr>
        <w:t>项目内容</w:t>
      </w:r>
      <w:r>
        <w:rPr>
          <w:rFonts w:hint="eastAsia" w:ascii="宋体" w:hAnsi="宋体" w:eastAsia="宋体" w:cs="宋体"/>
          <w:b/>
          <w:bCs/>
          <w:color w:val="000000" w:themeColor="text1"/>
          <w:sz w:val="24"/>
          <w:highlight w:val="none"/>
          <w:lang w:eastAsia="zh-CN"/>
          <w14:textFill>
            <w14:solidFill>
              <w14:schemeClr w14:val="tx1"/>
            </w14:solidFill>
          </w14:textFill>
        </w:rPr>
        <w:t>：</w:t>
      </w:r>
    </w:p>
    <w:p w14:paraId="1355D307">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hint="eastAsia"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pPr>
      <w:r>
        <w:rPr>
          <w:rFonts w:hint="eastAsia"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t>1.1采购需求：</w:t>
      </w:r>
    </w:p>
    <w:p w14:paraId="238E3EF4">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hint="eastAsia"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pPr>
      <w:r>
        <w:rPr>
          <w:rFonts w:hint="eastAsia"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t>眼科手术显微镜：2套</w:t>
      </w:r>
    </w:p>
    <w:p w14:paraId="2020BB61">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hint="default"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pPr>
      <w:r>
        <w:rPr>
          <w:rFonts w:hint="eastAsia"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t>1.2</w:t>
      </w:r>
      <w:r>
        <w:rPr>
          <w:rFonts w:hint="default"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t>技术参数</w:t>
      </w:r>
    </w:p>
    <w:p w14:paraId="4B700F4E">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hint="default"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pPr>
      <w:r>
        <w:rPr>
          <w:rFonts w:hint="default"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t>1.目镜放大倍率：≥10X</w:t>
      </w:r>
    </w:p>
    <w:p w14:paraId="3DF5FFC4">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hint="default"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pPr>
      <w:r>
        <w:rPr>
          <w:rFonts w:hint="default"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t>2.放大倍率变化：电动连续变倍</w:t>
      </w:r>
    </w:p>
    <w:p w14:paraId="092A33DE">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hint="default"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pPr>
      <w:r>
        <w:rPr>
          <w:rFonts w:hint="default"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t>3.物镜工作距离：≥180mm</w:t>
      </w:r>
    </w:p>
    <w:p w14:paraId="3149D690">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hint="default"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pPr>
      <w:r>
        <w:rPr>
          <w:rFonts w:hint="default"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t>4.目镜屈光补偿范围：大于等于±5D</w:t>
      </w:r>
    </w:p>
    <w:p w14:paraId="2DE6C12E">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hint="default"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pPr>
      <w:r>
        <w:rPr>
          <w:rFonts w:hint="default"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t>5.瞳距调节范围：≥49mm</w:t>
      </w:r>
    </w:p>
    <w:p w14:paraId="125F55A1">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hint="default"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pPr>
      <w:r>
        <w:rPr>
          <w:rFonts w:hint="default"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t>6.放大倍率：最小倍数4x，最大倍数20x</w:t>
      </w:r>
    </w:p>
    <w:p w14:paraId="321545D0">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hint="default"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pPr>
      <w:r>
        <w:rPr>
          <w:rFonts w:hint="default"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t>7.调焦方式：电动调焦</w:t>
      </w:r>
    </w:p>
    <w:p w14:paraId="6C813325">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hint="default"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pPr>
      <w:r>
        <w:rPr>
          <w:rFonts w:hint="default"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t>8.目镜角度：可调</w:t>
      </w:r>
    </w:p>
    <w:p w14:paraId="3072AAC3">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hint="default"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pPr>
      <w:r>
        <w:rPr>
          <w:rFonts w:hint="default"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t>9.镜头：双人双目镜头</w:t>
      </w:r>
    </w:p>
    <w:p w14:paraId="67684340">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hint="default"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pPr>
      <w:r>
        <w:rPr>
          <w:rFonts w:hint="default"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t>10.X/Y移动范围：≥50x50mm</w:t>
      </w:r>
    </w:p>
    <w:p w14:paraId="4FDD9B04">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hint="default"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pPr>
      <w:r>
        <w:rPr>
          <w:rFonts w:hint="default"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t>11.光学系统：复消色差光学技术</w:t>
      </w:r>
    </w:p>
    <w:p w14:paraId="2CCC541B">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hint="default"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pPr>
      <w:r>
        <w:rPr>
          <w:rFonts w:hint="default"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t>12.照明强度：≥60000</w:t>
      </w:r>
    </w:p>
    <w:p w14:paraId="5E48A77A">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hint="default"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pPr>
      <w:r>
        <w:rPr>
          <w:rFonts w:hint="default"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t>13.光源：卤素灯或LED灯</w:t>
      </w:r>
    </w:p>
    <w:p w14:paraId="729769AE">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hint="default"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pPr>
      <w:r>
        <w:rPr>
          <w:rFonts w:hint="default"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t>14.黄斑保护照明装置：具有</w:t>
      </w:r>
    </w:p>
    <w:p w14:paraId="7BDD553C">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hint="default"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pPr>
      <w:r>
        <w:rPr>
          <w:rFonts w:hint="default"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t>15.助手镜：独立变倍</w:t>
      </w:r>
    </w:p>
    <w:p w14:paraId="3A3A60EE">
      <w:pPr>
        <w:keepNext w:val="0"/>
        <w:keepLines w:val="0"/>
        <w:pageBreakBefore w:val="0"/>
        <w:widowControl w:val="0"/>
        <w:kinsoku/>
        <w:wordWrap/>
        <w:overflowPunct/>
        <w:topLinePunct w:val="0"/>
        <w:autoSpaceDE/>
        <w:autoSpaceDN/>
        <w:bidi w:val="0"/>
        <w:adjustRightInd w:val="0"/>
        <w:snapToGrid w:val="0"/>
        <w:spacing w:before="0" w:after="0" w:line="432" w:lineRule="auto"/>
        <w:ind w:left="0" w:right="0" w:firstLine="480" w:firstLineChars="200"/>
        <w:jc w:val="both"/>
        <w:textAlignment w:val="auto"/>
        <w:rPr>
          <w:rFonts w:hint="default"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pPr>
      <w:r>
        <w:rPr>
          <w:rFonts w:hint="default"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t>16.控制脚踏：多功能防水脚踏</w:t>
      </w:r>
    </w:p>
    <w:p w14:paraId="5741B754">
      <w:pPr>
        <w:adjustRightInd w:val="0"/>
        <w:snapToGrid w:val="0"/>
        <w:spacing w:line="360" w:lineRule="auto"/>
        <w:ind w:left="480"/>
        <w:rPr>
          <w:rFonts w:hint="default"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pPr>
      <w:r>
        <w:rPr>
          <w:rFonts w:hint="default" w:ascii="宋体" w:hAnsi="宋体" w:eastAsia="宋体" w:cs="宋体"/>
          <w:b w:val="0"/>
          <w:bCs w:val="0"/>
          <w:color w:val="000000" w:themeColor="text1"/>
          <w:spacing w:val="0"/>
          <w:position w:val="0"/>
          <w:sz w:val="24"/>
          <w:shd w:val="clear" w:fill="auto"/>
          <w:lang w:val="en-US" w:eastAsia="zh-CN"/>
          <w14:textFill>
            <w14:solidFill>
              <w14:schemeClr w14:val="tx1"/>
            </w14:solidFill>
          </w14:textFill>
        </w:rPr>
        <w:t>17.支架类型：阻尼锁系统或电磁锁系统</w:t>
      </w:r>
    </w:p>
    <w:p w14:paraId="6347B75B">
      <w:pPr>
        <w:adjustRightInd w:val="0"/>
        <w:snapToGrid w:val="0"/>
        <w:spacing w:line="360" w:lineRule="auto"/>
        <w:ind w:left="480"/>
        <w:rPr>
          <w:rFonts w:cs="宋体" w:asciiTheme="majorEastAsia" w:hAnsiTheme="majorEastAsia" w:eastAsiaTheme="majorEastAsia"/>
          <w:sz w:val="24"/>
        </w:rPr>
      </w:pPr>
      <w:r>
        <w:rPr>
          <w:rFonts w:hint="eastAsia"/>
          <w:b/>
          <w:sz w:val="24"/>
        </w:rPr>
        <w:t>二、</w:t>
      </w:r>
      <w:r>
        <w:rPr>
          <w:rFonts w:hint="eastAsia"/>
          <w:b/>
          <w:sz w:val="24"/>
          <w:lang w:val="en-US" w:eastAsia="zh-CN"/>
        </w:rPr>
        <w:t>服务及商务</w:t>
      </w:r>
      <w:r>
        <w:rPr>
          <w:rFonts w:hint="eastAsia"/>
          <w:b/>
          <w:sz w:val="24"/>
        </w:rPr>
        <w:t>要求：</w:t>
      </w:r>
    </w:p>
    <w:p w14:paraId="7D97D12F">
      <w:pPr>
        <w:spacing w:line="420" w:lineRule="exact"/>
        <w:ind w:firstLine="480" w:firstLineChars="200"/>
        <w:rPr>
          <w:rStyle w:val="26"/>
          <w:rFonts w:ascii="宋体" w:hAnsi="宋体" w:cs="宋体"/>
          <w:color w:val="000000" w:themeColor="text1"/>
          <w:sz w:val="24"/>
          <w:lang w:val="zh-CN"/>
          <w14:textFill>
            <w14:solidFill>
              <w14:schemeClr w14:val="tx1"/>
            </w14:solidFill>
          </w14:textFill>
        </w:rPr>
      </w:pPr>
      <w:r>
        <w:rPr>
          <w:rStyle w:val="26"/>
          <w:rFonts w:hint="eastAsia" w:ascii="宋体" w:hAnsi="宋体" w:cs="宋体"/>
          <w:color w:val="000000" w:themeColor="text1"/>
          <w:sz w:val="24"/>
          <w:lang w:val="en-US" w:eastAsia="zh-CN"/>
          <w14:textFill>
            <w14:solidFill>
              <w14:schemeClr w14:val="tx1"/>
            </w14:solidFill>
          </w14:textFill>
        </w:rPr>
        <w:t>2</w:t>
      </w:r>
      <w:r>
        <w:rPr>
          <w:rStyle w:val="26"/>
          <w:rFonts w:hint="eastAsia" w:ascii="宋体" w:hAnsi="宋体" w:cs="宋体"/>
          <w:color w:val="000000" w:themeColor="text1"/>
          <w:sz w:val="24"/>
          <w14:textFill>
            <w14:solidFill>
              <w14:schemeClr w14:val="tx1"/>
            </w14:solidFill>
          </w14:textFill>
        </w:rPr>
        <w:t>.1</w:t>
      </w:r>
      <w:r>
        <w:rPr>
          <w:rStyle w:val="26"/>
          <w:rFonts w:hint="eastAsia" w:ascii="宋体" w:hAnsi="宋体" w:cs="宋体"/>
          <w:color w:val="000000" w:themeColor="text1"/>
          <w:sz w:val="24"/>
          <w:lang w:val="zh-CN"/>
          <w14:textFill>
            <w14:solidFill>
              <w14:schemeClr w14:val="tx1"/>
            </w14:solidFill>
          </w14:textFill>
        </w:rPr>
        <w:t>质量保证：</w:t>
      </w:r>
      <w:r>
        <w:rPr>
          <w:rStyle w:val="26"/>
          <w:rFonts w:hint="eastAsia" w:ascii="宋体" w:hAnsi="宋体" w:cs="宋体"/>
          <w:color w:val="000000" w:themeColor="text1"/>
          <w:sz w:val="24"/>
          <w14:textFill>
            <w14:solidFill>
              <w14:schemeClr w14:val="tx1"/>
            </w14:solidFill>
          </w14:textFill>
        </w:rPr>
        <w:t>质保期一年</w:t>
      </w:r>
      <w:r>
        <w:rPr>
          <w:rStyle w:val="26"/>
          <w:rFonts w:hint="eastAsia" w:ascii="宋体" w:hAnsi="宋体" w:cs="宋体"/>
          <w:color w:val="000000" w:themeColor="text1"/>
          <w:sz w:val="24"/>
          <w:lang w:val="zh-CN"/>
          <w14:textFill>
            <w14:solidFill>
              <w14:schemeClr w14:val="tx1"/>
            </w14:solidFill>
          </w14:textFill>
        </w:rPr>
        <w:t>。质保期内如果出现质量问题，成交供应商应当无条件更换，由于质量问题造成的损失由成交供应商负全部责任。</w:t>
      </w:r>
    </w:p>
    <w:p w14:paraId="7C71089C">
      <w:pPr>
        <w:spacing w:line="420" w:lineRule="exact"/>
        <w:ind w:firstLine="480" w:firstLineChars="200"/>
        <w:rPr>
          <w:rStyle w:val="26"/>
          <w:rFonts w:hint="eastAsia" w:ascii="宋体" w:hAnsi="宋体" w:cs="宋体"/>
          <w:color w:val="000000" w:themeColor="text1"/>
          <w:sz w:val="24"/>
          <w:lang w:val="zh-CN"/>
          <w14:textFill>
            <w14:solidFill>
              <w14:schemeClr w14:val="tx1"/>
            </w14:solidFill>
          </w14:textFill>
        </w:rPr>
      </w:pPr>
      <w:r>
        <w:rPr>
          <w:rStyle w:val="26"/>
          <w:rFonts w:hint="eastAsia" w:ascii="宋体" w:hAnsi="宋体" w:cs="宋体"/>
          <w:color w:val="000000" w:themeColor="text1"/>
          <w:sz w:val="24"/>
          <w:lang w:val="en-US" w:eastAsia="zh-CN"/>
          <w14:textFill>
            <w14:solidFill>
              <w14:schemeClr w14:val="tx1"/>
            </w14:solidFill>
          </w14:textFill>
        </w:rPr>
        <w:t>2</w:t>
      </w:r>
      <w:r>
        <w:rPr>
          <w:rStyle w:val="26"/>
          <w:rFonts w:hint="eastAsia" w:ascii="宋体" w:hAnsi="宋体" w:cs="宋体"/>
          <w:color w:val="000000" w:themeColor="text1"/>
          <w:sz w:val="24"/>
          <w14:textFill>
            <w14:solidFill>
              <w14:schemeClr w14:val="tx1"/>
            </w14:solidFill>
          </w14:textFill>
        </w:rPr>
        <w:t>.2</w:t>
      </w:r>
      <w:r>
        <w:rPr>
          <w:rStyle w:val="26"/>
          <w:rFonts w:hint="eastAsia" w:ascii="宋体" w:hAnsi="宋体" w:cs="宋体"/>
          <w:color w:val="000000" w:themeColor="text1"/>
          <w:sz w:val="24"/>
          <w:lang w:val="zh-CN"/>
          <w14:textFill>
            <w14:solidFill>
              <w14:schemeClr w14:val="tx1"/>
            </w14:solidFill>
          </w14:textFill>
        </w:rPr>
        <w:t>售后服务：</w:t>
      </w:r>
      <w:r>
        <w:rPr>
          <w:rFonts w:hint="eastAsia" w:ascii="宋体" w:hAnsi="宋体" w:cs="宋体"/>
          <w:color w:val="000000"/>
          <w:sz w:val="24"/>
          <w:lang w:val="zh-CN"/>
        </w:rPr>
        <w:t>提供7×24小时全年无间歇服务，在接到报修电话故障通知后2小时内响应，</w:t>
      </w:r>
      <w:r>
        <w:rPr>
          <w:rStyle w:val="26"/>
          <w:rFonts w:hint="eastAsia" w:ascii="宋体" w:hAnsi="宋体" w:cs="宋体"/>
          <w:color w:val="000000" w:themeColor="text1"/>
          <w:sz w:val="24"/>
          <w14:textFill>
            <w14:solidFill>
              <w14:schemeClr w14:val="tx1"/>
            </w14:solidFill>
          </w14:textFill>
        </w:rPr>
        <w:t>24小时内由原厂认证合格专业工程师提供快速优质的现场服务</w:t>
      </w:r>
      <w:r>
        <w:rPr>
          <w:rStyle w:val="26"/>
          <w:rFonts w:hint="eastAsia" w:ascii="宋体" w:hAnsi="宋体" w:cs="宋体"/>
          <w:color w:val="000000" w:themeColor="text1"/>
          <w:sz w:val="24"/>
          <w:lang w:eastAsia="zh-CN"/>
          <w14:textFill>
            <w14:solidFill>
              <w14:schemeClr w14:val="tx1"/>
            </w14:solidFill>
          </w14:textFill>
        </w:rPr>
        <w:t>，</w:t>
      </w:r>
      <w:r>
        <w:rPr>
          <w:rStyle w:val="26"/>
          <w:rFonts w:hint="eastAsia" w:ascii="宋体" w:hAnsi="宋体" w:cs="宋体"/>
          <w:color w:val="000000" w:themeColor="text1"/>
          <w:sz w:val="24"/>
          <w:lang w:val="zh-CN"/>
          <w14:textFill>
            <w14:solidFill>
              <w14:schemeClr w14:val="tx1"/>
            </w14:solidFill>
          </w14:textFill>
        </w:rPr>
        <w:t>质保期外的收费按相关行业规则或由双方协商收取。</w:t>
      </w:r>
    </w:p>
    <w:p w14:paraId="2648A3EA">
      <w:pPr>
        <w:spacing w:line="420" w:lineRule="exact"/>
        <w:ind w:firstLine="480" w:firstLineChars="200"/>
        <w:rPr>
          <w:rStyle w:val="26"/>
          <w:rFonts w:hint="eastAsia" w:ascii="宋体" w:hAnsi="宋体" w:cs="宋体"/>
          <w:color w:val="000000" w:themeColor="text1"/>
          <w:sz w:val="24"/>
          <w:lang w:val="zh-CN"/>
          <w14:textFill>
            <w14:solidFill>
              <w14:schemeClr w14:val="tx1"/>
            </w14:solidFill>
          </w14:textFill>
        </w:rPr>
      </w:pPr>
      <w:r>
        <w:rPr>
          <w:rStyle w:val="26"/>
          <w:rFonts w:hint="eastAsia" w:ascii="宋体" w:hAnsi="宋体" w:cs="宋体"/>
          <w:color w:val="000000" w:themeColor="text1"/>
          <w:sz w:val="24"/>
          <w:lang w:val="en-US" w:eastAsia="zh-CN"/>
          <w14:textFill>
            <w14:solidFill>
              <w14:schemeClr w14:val="tx1"/>
            </w14:solidFill>
          </w14:textFill>
        </w:rPr>
        <w:t>2</w:t>
      </w:r>
      <w:r>
        <w:rPr>
          <w:rStyle w:val="26"/>
          <w:rFonts w:hint="eastAsia" w:ascii="宋体" w:hAnsi="宋体" w:cs="宋体"/>
          <w:color w:val="000000" w:themeColor="text1"/>
          <w:sz w:val="24"/>
          <w14:textFill>
            <w14:solidFill>
              <w14:schemeClr w14:val="tx1"/>
            </w14:solidFill>
          </w14:textFill>
        </w:rPr>
        <w:t>.3</w:t>
      </w:r>
      <w:r>
        <w:rPr>
          <w:rStyle w:val="26"/>
          <w:rFonts w:hint="eastAsia" w:ascii="宋体" w:hAnsi="宋体" w:cs="宋体"/>
          <w:color w:val="000000" w:themeColor="text1"/>
          <w:sz w:val="24"/>
          <w:lang w:val="zh-CN"/>
          <w14:textFill>
            <w14:solidFill>
              <w14:schemeClr w14:val="tx1"/>
            </w14:solidFill>
          </w14:textFill>
        </w:rPr>
        <w:t>交货地点：采购人指定地点。</w:t>
      </w:r>
    </w:p>
    <w:p w14:paraId="374FEED2">
      <w:pPr>
        <w:spacing w:line="420" w:lineRule="exact"/>
        <w:ind w:firstLine="480" w:firstLineChars="200"/>
        <w:rPr>
          <w:rStyle w:val="26"/>
          <w:rFonts w:hint="eastAsia" w:ascii="宋体" w:hAnsi="宋体" w:cs="宋体"/>
          <w:color w:val="000000" w:themeColor="text1"/>
          <w:sz w:val="24"/>
          <w:lang w:val="zh-CN"/>
          <w14:textFill>
            <w14:solidFill>
              <w14:schemeClr w14:val="tx1"/>
            </w14:solidFill>
          </w14:textFill>
        </w:rPr>
      </w:pPr>
      <w:r>
        <w:rPr>
          <w:rStyle w:val="26"/>
          <w:rFonts w:hint="eastAsia" w:ascii="宋体" w:hAnsi="宋体" w:cs="宋体"/>
          <w:color w:val="000000" w:themeColor="text1"/>
          <w:sz w:val="24"/>
          <w:lang w:val="en-US" w:eastAsia="zh-CN"/>
          <w14:textFill>
            <w14:solidFill>
              <w14:schemeClr w14:val="tx1"/>
            </w14:solidFill>
          </w14:textFill>
        </w:rPr>
        <w:t>2</w:t>
      </w:r>
      <w:r>
        <w:rPr>
          <w:rStyle w:val="26"/>
          <w:rFonts w:hint="eastAsia" w:ascii="宋体" w:hAnsi="宋体" w:cs="宋体"/>
          <w:color w:val="000000" w:themeColor="text1"/>
          <w:sz w:val="24"/>
          <w14:textFill>
            <w14:solidFill>
              <w14:schemeClr w14:val="tx1"/>
            </w14:solidFill>
          </w14:textFill>
        </w:rPr>
        <w:t>.4</w:t>
      </w:r>
      <w:r>
        <w:rPr>
          <w:rStyle w:val="26"/>
          <w:rFonts w:hint="eastAsia" w:ascii="宋体" w:hAnsi="宋体" w:cs="宋体"/>
          <w:color w:val="000000" w:themeColor="text1"/>
          <w:sz w:val="24"/>
          <w:lang w:val="zh-CN"/>
          <w14:textFill>
            <w14:solidFill>
              <w14:schemeClr w14:val="tx1"/>
            </w14:solidFill>
          </w14:textFill>
        </w:rPr>
        <w:t>交货日期：双方签订合同后</w:t>
      </w:r>
      <w:r>
        <w:rPr>
          <w:rStyle w:val="26"/>
          <w:rFonts w:hint="eastAsia" w:ascii="宋体" w:hAnsi="宋体" w:cs="宋体"/>
          <w:color w:val="000000" w:themeColor="text1"/>
          <w:sz w:val="24"/>
          <w:lang w:val="en-US" w:eastAsia="zh-CN"/>
          <w14:textFill>
            <w14:solidFill>
              <w14:schemeClr w14:val="tx1"/>
            </w14:solidFill>
          </w14:textFill>
        </w:rPr>
        <w:t>3</w:t>
      </w:r>
      <w:r>
        <w:rPr>
          <w:rStyle w:val="26"/>
          <w:rFonts w:hint="eastAsia" w:ascii="宋体" w:hAnsi="宋体" w:cs="宋体"/>
          <w:color w:val="000000" w:themeColor="text1"/>
          <w:sz w:val="24"/>
          <w14:textFill>
            <w14:solidFill>
              <w14:schemeClr w14:val="tx1"/>
            </w14:solidFill>
          </w14:textFill>
        </w:rPr>
        <w:t>0</w:t>
      </w:r>
      <w:r>
        <w:rPr>
          <w:rStyle w:val="26"/>
          <w:rFonts w:hint="eastAsia" w:ascii="宋体" w:hAnsi="宋体" w:cs="宋体"/>
          <w:color w:val="000000" w:themeColor="text1"/>
          <w:sz w:val="24"/>
          <w:lang w:val="zh-CN"/>
          <w14:textFill>
            <w14:solidFill>
              <w14:schemeClr w14:val="tx1"/>
            </w14:solidFill>
          </w14:textFill>
        </w:rPr>
        <w:t>日</w:t>
      </w:r>
      <w:r>
        <w:rPr>
          <w:rStyle w:val="26"/>
          <w:rFonts w:hint="eastAsia" w:ascii="宋体" w:hAnsi="宋体" w:cs="宋体"/>
          <w:color w:val="000000" w:themeColor="text1"/>
          <w:sz w:val="24"/>
          <w14:textFill>
            <w14:solidFill>
              <w14:schemeClr w14:val="tx1"/>
            </w14:solidFill>
          </w14:textFill>
        </w:rPr>
        <w:t>历天</w:t>
      </w:r>
      <w:r>
        <w:rPr>
          <w:rStyle w:val="26"/>
          <w:rFonts w:hint="eastAsia" w:ascii="宋体" w:hAnsi="宋体" w:cs="宋体"/>
          <w:color w:val="000000" w:themeColor="text1"/>
          <w:sz w:val="24"/>
          <w:lang w:val="zh-CN"/>
          <w14:textFill>
            <w14:solidFill>
              <w14:schemeClr w14:val="tx1"/>
            </w14:solidFill>
          </w14:textFill>
        </w:rPr>
        <w:t>内。</w:t>
      </w:r>
    </w:p>
    <w:p w14:paraId="5545050D">
      <w:pPr>
        <w:spacing w:line="420" w:lineRule="exact"/>
        <w:ind w:firstLine="480" w:firstLineChars="200"/>
        <w:rPr>
          <w:rStyle w:val="26"/>
          <w:rFonts w:hint="eastAsia" w:ascii="宋体" w:hAnsi="宋体" w:cs="宋体"/>
          <w:color w:val="000000" w:themeColor="text1"/>
          <w:sz w:val="24"/>
          <w:lang w:val="en-US" w:eastAsia="zh-CN"/>
          <w14:textFill>
            <w14:solidFill>
              <w14:schemeClr w14:val="tx1"/>
            </w14:solidFill>
          </w14:textFill>
        </w:rPr>
      </w:pPr>
      <w:r>
        <w:rPr>
          <w:rStyle w:val="26"/>
          <w:rFonts w:hint="eastAsia" w:ascii="宋体" w:hAnsi="宋体" w:cs="宋体"/>
          <w:color w:val="000000" w:themeColor="text1"/>
          <w:sz w:val="24"/>
          <w:lang w:val="en-US" w:eastAsia="zh-CN"/>
          <w14:textFill>
            <w14:solidFill>
              <w14:schemeClr w14:val="tx1"/>
            </w14:solidFill>
          </w14:textFill>
        </w:rPr>
        <w:t>2.5付款方式：合同签订后预付合同总金额的40%;验收合格后支付合同总金额的60%。</w:t>
      </w:r>
    </w:p>
    <w:p w14:paraId="7B15E2F1">
      <w:pPr>
        <w:spacing w:line="420" w:lineRule="exact"/>
        <w:ind w:firstLine="480" w:firstLineChars="200"/>
        <w:rPr>
          <w:rStyle w:val="26"/>
          <w:rFonts w:hint="eastAsia" w:ascii="宋体" w:hAnsi="宋体" w:cs="宋体"/>
          <w:color w:val="000000" w:themeColor="text1"/>
          <w:sz w:val="24"/>
          <w:lang w:val="en-US" w:eastAsia="zh-CN"/>
          <w14:textFill>
            <w14:solidFill>
              <w14:schemeClr w14:val="tx1"/>
            </w14:solidFill>
          </w14:textFill>
        </w:rPr>
      </w:pPr>
      <w:r>
        <w:rPr>
          <w:rStyle w:val="26"/>
          <w:rFonts w:hint="eastAsia" w:ascii="宋体" w:hAnsi="宋体" w:cs="宋体"/>
          <w:color w:val="000000" w:themeColor="text1"/>
          <w:sz w:val="24"/>
          <w:lang w:val="en-US" w:eastAsia="zh-CN"/>
          <w14:textFill>
            <w14:solidFill>
              <w14:schemeClr w14:val="tx1"/>
            </w14:solidFill>
          </w14:textFill>
        </w:rPr>
        <w:t>2.6质量标准：合格，符合国家和行业相关要求。</w:t>
      </w:r>
    </w:p>
    <w:p w14:paraId="4F07F5C8">
      <w:pPr>
        <w:spacing w:line="420" w:lineRule="exact"/>
        <w:ind w:firstLine="480" w:firstLineChars="200"/>
        <w:rPr>
          <w:rStyle w:val="26"/>
          <w:rFonts w:hint="eastAsia" w:ascii="宋体" w:hAnsi="宋体" w:cs="宋体"/>
          <w:color w:val="000000" w:themeColor="text1"/>
          <w:sz w:val="24"/>
          <w:lang w:val="zh-CN"/>
          <w14:textFill>
            <w14:solidFill>
              <w14:schemeClr w14:val="tx1"/>
            </w14:solidFill>
          </w14:textFill>
        </w:rPr>
      </w:pPr>
      <w:r>
        <w:rPr>
          <w:rStyle w:val="26"/>
          <w:rFonts w:hint="eastAsia" w:ascii="宋体" w:hAnsi="宋体" w:cs="宋体"/>
          <w:color w:val="000000" w:themeColor="text1"/>
          <w:sz w:val="24"/>
          <w:lang w:val="en-US" w:eastAsia="zh-CN"/>
          <w14:textFill>
            <w14:solidFill>
              <w14:schemeClr w14:val="tx1"/>
            </w14:solidFill>
          </w14:textFill>
        </w:rPr>
        <w:t>2</w:t>
      </w:r>
      <w:r>
        <w:rPr>
          <w:rStyle w:val="26"/>
          <w:rFonts w:hint="eastAsia" w:ascii="宋体" w:hAnsi="宋体" w:cs="宋体"/>
          <w:color w:val="000000" w:themeColor="text1"/>
          <w:sz w:val="24"/>
          <w14:textFill>
            <w14:solidFill>
              <w14:schemeClr w14:val="tx1"/>
            </w14:solidFill>
          </w14:textFill>
        </w:rPr>
        <w:t>.</w:t>
      </w:r>
      <w:r>
        <w:rPr>
          <w:rStyle w:val="26"/>
          <w:rFonts w:hint="eastAsia" w:ascii="宋体" w:hAnsi="宋体" w:cs="宋体"/>
          <w:color w:val="000000" w:themeColor="text1"/>
          <w:sz w:val="24"/>
          <w:lang w:val="en-US" w:eastAsia="zh-CN"/>
          <w14:textFill>
            <w14:solidFill>
              <w14:schemeClr w14:val="tx1"/>
            </w14:solidFill>
          </w14:textFill>
        </w:rPr>
        <w:t>7</w:t>
      </w:r>
      <w:r>
        <w:rPr>
          <w:rStyle w:val="26"/>
          <w:rFonts w:hint="eastAsia" w:ascii="宋体" w:hAnsi="宋体" w:cs="宋体"/>
          <w:color w:val="000000" w:themeColor="text1"/>
          <w:sz w:val="24"/>
          <w:lang w:val="zh-CN"/>
          <w14:textFill>
            <w14:solidFill>
              <w14:schemeClr w14:val="tx1"/>
            </w14:solidFill>
          </w14:textFill>
        </w:rPr>
        <w:t>验收：由最终用户组织验收。</w:t>
      </w:r>
    </w:p>
    <w:p w14:paraId="569CA533">
      <w:pPr>
        <w:spacing w:line="420" w:lineRule="exact"/>
        <w:ind w:firstLine="480" w:firstLineChars="200"/>
        <w:rPr>
          <w:rStyle w:val="26"/>
          <w:rFonts w:hint="eastAsia" w:ascii="宋体" w:hAnsi="宋体" w:cs="宋体"/>
          <w:color w:val="000000" w:themeColor="text1"/>
          <w:sz w:val="24"/>
          <w:lang w:val="en-US" w:eastAsia="zh-CN"/>
          <w14:textFill>
            <w14:solidFill>
              <w14:schemeClr w14:val="tx1"/>
            </w14:solidFill>
          </w14:textFill>
        </w:rPr>
      </w:pPr>
      <w:r>
        <w:rPr>
          <w:rStyle w:val="26"/>
          <w:rFonts w:hint="eastAsia" w:ascii="宋体" w:hAnsi="宋体" w:cs="宋体"/>
          <w:color w:val="000000" w:themeColor="text1"/>
          <w:sz w:val="24"/>
          <w:lang w:val="en-US" w:eastAsia="zh-CN"/>
          <w14:textFill>
            <w14:solidFill>
              <w14:schemeClr w14:val="tx1"/>
            </w14:solidFill>
          </w14:textFill>
        </w:rPr>
        <w:t>2.8其他未尽事宜，由采购人和成交供应商在签订采购合同时约定。</w:t>
      </w:r>
    </w:p>
    <w:p w14:paraId="08663C4E">
      <w:pPr>
        <w:spacing w:line="420" w:lineRule="exact"/>
        <w:ind w:firstLine="480" w:firstLineChars="200"/>
        <w:rPr>
          <w:rStyle w:val="26"/>
          <w:rFonts w:hint="default" w:ascii="宋体" w:hAnsi="宋体" w:cs="宋体"/>
          <w:color w:val="000000" w:themeColor="text1"/>
          <w:sz w:val="24"/>
          <w:lang w:val="en-US"/>
          <w14:textFill>
            <w14:solidFill>
              <w14:schemeClr w14:val="tx1"/>
            </w14:solidFill>
          </w14:textFill>
        </w:rPr>
      </w:pPr>
      <w:r>
        <w:rPr>
          <w:rStyle w:val="26"/>
          <w:rFonts w:hint="eastAsia" w:ascii="宋体" w:hAnsi="宋体" w:cs="宋体"/>
          <w:color w:val="000000" w:themeColor="text1"/>
          <w:sz w:val="24"/>
          <w:lang w:val="en-US" w:eastAsia="zh-CN"/>
          <w14:textFill>
            <w14:solidFill>
              <w14:schemeClr w14:val="tx1"/>
            </w14:solidFill>
          </w14:textFill>
        </w:rPr>
        <w:t>2.9对其提供的产品出具《关于符合本国产品标准的声明函》或财政部会同有关部门规定的有关证明文件。</w:t>
      </w:r>
    </w:p>
    <w:p w14:paraId="351D53D1">
      <w:pPr>
        <w:spacing w:line="420" w:lineRule="exact"/>
        <w:ind w:firstLine="480" w:firstLineChars="200"/>
        <w:rPr>
          <w:rStyle w:val="26"/>
          <w:rFonts w:hint="eastAsia" w:ascii="宋体" w:hAnsi="宋体" w:cs="宋体"/>
          <w:color w:val="000000" w:themeColor="text1"/>
          <w:sz w:val="24"/>
          <w:lang w:val="zh-CN"/>
          <w14:textFill>
            <w14:solidFill>
              <w14:schemeClr w14:val="tx1"/>
            </w14:solidFill>
          </w14:textFill>
        </w:rPr>
      </w:pPr>
    </w:p>
    <w:p w14:paraId="777ACAC9">
      <w:pPr>
        <w:keepNext/>
        <w:keepLines/>
        <w:pageBreakBefore w:val="0"/>
        <w:widowControl w:val="0"/>
        <w:kinsoku/>
        <w:wordWrap/>
        <w:overflowPunct/>
        <w:topLinePunct w:val="0"/>
        <w:autoSpaceDE/>
        <w:autoSpaceDN/>
        <w:bidi w:val="0"/>
        <w:adjustRightInd/>
        <w:snapToGrid/>
        <w:spacing w:before="0" w:after="0" w:line="480" w:lineRule="auto"/>
        <w:ind w:left="0" w:right="0" w:firstLine="0"/>
        <w:jc w:val="center"/>
        <w:textAlignment w:val="auto"/>
        <w:rPr>
          <w:rFonts w:ascii="宋体" w:hAnsi="宋体" w:eastAsia="宋体" w:cs="宋体"/>
          <w:b/>
          <w:bCs/>
          <w:color w:val="000000" w:themeColor="text1"/>
          <w:spacing w:val="0"/>
          <w:position w:val="0"/>
          <w:sz w:val="24"/>
          <w:shd w:val="clear" w:fill="auto"/>
          <w14:textFill>
            <w14:solidFill>
              <w14:schemeClr w14:val="tx1"/>
            </w14:solidFill>
          </w14:textFill>
        </w:rPr>
      </w:pPr>
    </w:p>
    <w:p w14:paraId="49A4CBBB">
      <w:pPr>
        <w:keepNext/>
        <w:keepLines/>
        <w:pageBreakBefore w:val="0"/>
        <w:widowControl w:val="0"/>
        <w:kinsoku/>
        <w:wordWrap/>
        <w:overflowPunct/>
        <w:topLinePunct w:val="0"/>
        <w:autoSpaceDE/>
        <w:autoSpaceDN/>
        <w:bidi w:val="0"/>
        <w:adjustRightInd/>
        <w:snapToGrid/>
        <w:spacing w:before="0" w:after="0" w:line="480" w:lineRule="auto"/>
        <w:ind w:left="0" w:right="0" w:firstLine="0"/>
        <w:jc w:val="center"/>
        <w:textAlignment w:val="auto"/>
        <w:rPr>
          <w:rFonts w:ascii="宋体" w:hAnsi="宋体" w:eastAsia="宋体" w:cs="宋体"/>
          <w:b/>
          <w:bCs/>
          <w:color w:val="000000" w:themeColor="text1"/>
          <w:spacing w:val="0"/>
          <w:position w:val="0"/>
          <w:sz w:val="24"/>
          <w:shd w:val="clear" w:fill="auto"/>
          <w14:textFill>
            <w14:solidFill>
              <w14:schemeClr w14:val="tx1"/>
            </w14:solidFill>
          </w14:textFill>
        </w:rPr>
      </w:pPr>
    </w:p>
    <w:p w14:paraId="1FE6DA19">
      <w:pPr>
        <w:keepNext/>
        <w:keepLines/>
        <w:pageBreakBefore w:val="0"/>
        <w:widowControl w:val="0"/>
        <w:kinsoku/>
        <w:wordWrap/>
        <w:overflowPunct/>
        <w:topLinePunct w:val="0"/>
        <w:autoSpaceDE/>
        <w:autoSpaceDN/>
        <w:bidi w:val="0"/>
        <w:adjustRightInd/>
        <w:snapToGrid/>
        <w:spacing w:before="0" w:after="0" w:line="480" w:lineRule="auto"/>
        <w:ind w:left="0" w:right="0" w:firstLine="0"/>
        <w:jc w:val="center"/>
        <w:textAlignment w:val="auto"/>
        <w:rPr>
          <w:rFonts w:ascii="宋体" w:hAnsi="宋体" w:eastAsia="宋体" w:cs="宋体"/>
          <w:b/>
          <w:bCs/>
          <w:color w:val="000000" w:themeColor="text1"/>
          <w:spacing w:val="0"/>
          <w:position w:val="0"/>
          <w:sz w:val="24"/>
          <w:shd w:val="clear" w:fill="auto"/>
          <w14:textFill>
            <w14:solidFill>
              <w14:schemeClr w14:val="tx1"/>
            </w14:solidFill>
          </w14:textFill>
        </w:rPr>
      </w:pPr>
    </w:p>
    <w:p w14:paraId="420FB2EE">
      <w:pPr>
        <w:keepNext/>
        <w:keepLines/>
        <w:pageBreakBefore w:val="0"/>
        <w:widowControl w:val="0"/>
        <w:kinsoku/>
        <w:wordWrap/>
        <w:overflowPunct/>
        <w:topLinePunct w:val="0"/>
        <w:autoSpaceDE/>
        <w:autoSpaceDN/>
        <w:bidi w:val="0"/>
        <w:adjustRightInd/>
        <w:snapToGrid/>
        <w:spacing w:before="0" w:after="0" w:line="480" w:lineRule="auto"/>
        <w:ind w:left="0" w:right="0" w:firstLine="0"/>
        <w:jc w:val="center"/>
        <w:textAlignment w:val="auto"/>
        <w:rPr>
          <w:rFonts w:ascii="宋体" w:hAnsi="宋体" w:eastAsia="宋体" w:cs="宋体"/>
          <w:b/>
          <w:bCs/>
          <w:color w:val="000000" w:themeColor="text1"/>
          <w:spacing w:val="0"/>
          <w:position w:val="0"/>
          <w:sz w:val="24"/>
          <w:shd w:val="clear" w:fill="auto"/>
          <w14:textFill>
            <w14:solidFill>
              <w14:schemeClr w14:val="tx1"/>
            </w14:solidFill>
          </w14:textFill>
        </w:rPr>
      </w:pPr>
    </w:p>
    <w:p w14:paraId="29B1145D">
      <w:pPr>
        <w:keepNext/>
        <w:keepLines/>
        <w:pageBreakBefore w:val="0"/>
        <w:widowControl w:val="0"/>
        <w:kinsoku/>
        <w:wordWrap/>
        <w:overflowPunct/>
        <w:topLinePunct w:val="0"/>
        <w:autoSpaceDE/>
        <w:autoSpaceDN/>
        <w:bidi w:val="0"/>
        <w:adjustRightInd/>
        <w:snapToGrid/>
        <w:spacing w:before="0" w:after="0" w:line="480" w:lineRule="auto"/>
        <w:ind w:left="0" w:right="0" w:firstLine="0"/>
        <w:jc w:val="center"/>
        <w:textAlignment w:val="auto"/>
        <w:rPr>
          <w:rFonts w:ascii="宋体" w:hAnsi="宋体" w:eastAsia="宋体" w:cs="宋体"/>
          <w:b/>
          <w:bCs/>
          <w:color w:val="000000" w:themeColor="text1"/>
          <w:spacing w:val="0"/>
          <w:position w:val="0"/>
          <w:sz w:val="24"/>
          <w:shd w:val="clear" w:fill="auto"/>
          <w14:textFill>
            <w14:solidFill>
              <w14:schemeClr w14:val="tx1"/>
            </w14:solidFill>
          </w14:textFill>
        </w:rPr>
      </w:pPr>
    </w:p>
    <w:p w14:paraId="0E70FDE9">
      <w:pPr>
        <w:keepNext/>
        <w:keepLines/>
        <w:pageBreakBefore w:val="0"/>
        <w:widowControl w:val="0"/>
        <w:kinsoku/>
        <w:wordWrap/>
        <w:overflowPunct/>
        <w:topLinePunct w:val="0"/>
        <w:autoSpaceDE/>
        <w:autoSpaceDN/>
        <w:bidi w:val="0"/>
        <w:adjustRightInd/>
        <w:snapToGrid/>
        <w:spacing w:before="0" w:after="0" w:line="480" w:lineRule="auto"/>
        <w:ind w:left="0" w:right="0" w:firstLine="0"/>
        <w:jc w:val="center"/>
        <w:textAlignment w:val="auto"/>
        <w:rPr>
          <w:rFonts w:ascii="宋体" w:hAnsi="宋体" w:eastAsia="宋体" w:cs="宋体"/>
          <w:b/>
          <w:bCs/>
          <w:color w:val="000000" w:themeColor="text1"/>
          <w:spacing w:val="0"/>
          <w:position w:val="0"/>
          <w:sz w:val="24"/>
          <w:shd w:val="clear" w:fill="auto"/>
          <w14:textFill>
            <w14:solidFill>
              <w14:schemeClr w14:val="tx1"/>
            </w14:solidFill>
          </w14:textFill>
        </w:rPr>
      </w:pPr>
    </w:p>
    <w:p w14:paraId="40FBB787">
      <w:pPr>
        <w:keepNext/>
        <w:keepLines/>
        <w:pageBreakBefore w:val="0"/>
        <w:widowControl w:val="0"/>
        <w:kinsoku/>
        <w:wordWrap/>
        <w:overflowPunct/>
        <w:topLinePunct w:val="0"/>
        <w:autoSpaceDE/>
        <w:autoSpaceDN/>
        <w:bidi w:val="0"/>
        <w:adjustRightInd/>
        <w:snapToGrid/>
        <w:spacing w:before="0" w:after="0" w:line="480" w:lineRule="auto"/>
        <w:ind w:left="0" w:right="0" w:firstLine="0"/>
        <w:jc w:val="center"/>
        <w:textAlignment w:val="auto"/>
        <w:rPr>
          <w:rFonts w:ascii="宋体" w:hAnsi="宋体" w:eastAsia="宋体" w:cs="宋体"/>
          <w:b/>
          <w:bCs/>
          <w:color w:val="000000" w:themeColor="text1"/>
          <w:spacing w:val="0"/>
          <w:position w:val="0"/>
          <w:sz w:val="24"/>
          <w:shd w:val="clear" w:fill="auto"/>
          <w14:textFill>
            <w14:solidFill>
              <w14:schemeClr w14:val="tx1"/>
            </w14:solidFill>
          </w14:textFill>
        </w:rPr>
      </w:pPr>
    </w:p>
    <w:p w14:paraId="2FBAC2ED">
      <w:pPr>
        <w:keepNext/>
        <w:keepLines/>
        <w:pageBreakBefore w:val="0"/>
        <w:widowControl w:val="0"/>
        <w:kinsoku/>
        <w:wordWrap/>
        <w:overflowPunct/>
        <w:topLinePunct w:val="0"/>
        <w:autoSpaceDE/>
        <w:autoSpaceDN/>
        <w:bidi w:val="0"/>
        <w:adjustRightInd/>
        <w:snapToGrid/>
        <w:spacing w:before="0" w:after="0" w:line="480" w:lineRule="auto"/>
        <w:ind w:left="0" w:right="0" w:firstLine="0"/>
        <w:jc w:val="center"/>
        <w:textAlignment w:val="auto"/>
        <w:rPr>
          <w:rFonts w:ascii="宋体" w:hAnsi="宋体" w:eastAsia="宋体" w:cs="宋体"/>
          <w:b/>
          <w:bCs/>
          <w:color w:val="000000" w:themeColor="text1"/>
          <w:spacing w:val="0"/>
          <w:position w:val="0"/>
          <w:sz w:val="24"/>
          <w:shd w:val="clear" w:fill="auto"/>
          <w14:textFill>
            <w14:solidFill>
              <w14:schemeClr w14:val="tx1"/>
            </w14:solidFill>
          </w14:textFill>
        </w:rPr>
      </w:pPr>
    </w:p>
    <w:p w14:paraId="50B09BFD">
      <w:pPr>
        <w:keepNext w:val="0"/>
        <w:keepLines w:val="0"/>
        <w:pageBreakBefore w:val="0"/>
        <w:widowControl w:val="0"/>
        <w:kinsoku/>
        <w:wordWrap/>
        <w:overflowPunct/>
        <w:topLinePunct w:val="0"/>
        <w:autoSpaceDE/>
        <w:autoSpaceDN/>
        <w:bidi w:val="0"/>
        <w:adjustRightInd/>
        <w:snapToGrid/>
        <w:spacing w:before="0" w:after="0" w:line="480" w:lineRule="auto"/>
        <w:ind w:left="0" w:right="0" w:firstLine="0"/>
        <w:jc w:val="both"/>
        <w:textAlignment w:val="auto"/>
        <w:rPr>
          <w:rFonts w:ascii="宋体" w:hAnsi="宋体" w:eastAsia="宋体" w:cs="宋体"/>
          <w:b/>
          <w:bCs/>
          <w:color w:val="000000" w:themeColor="text1"/>
          <w:spacing w:val="0"/>
          <w:position w:val="0"/>
          <w:sz w:val="24"/>
          <w:shd w:val="clear" w:fill="auto"/>
          <w14:textFill>
            <w14:solidFill>
              <w14:schemeClr w14:val="tx1"/>
            </w14:solidFill>
          </w14:textFill>
        </w:rPr>
      </w:pPr>
    </w:p>
    <w:p w14:paraId="2974F3C0">
      <w:pPr>
        <w:keepNext w:val="0"/>
        <w:keepLines w:val="0"/>
        <w:pageBreakBefore w:val="0"/>
        <w:widowControl w:val="0"/>
        <w:kinsoku/>
        <w:wordWrap/>
        <w:overflowPunct/>
        <w:topLinePunct w:val="0"/>
        <w:autoSpaceDE/>
        <w:autoSpaceDN/>
        <w:bidi w:val="0"/>
        <w:adjustRightInd/>
        <w:snapToGrid/>
        <w:spacing w:before="0" w:after="0" w:line="480" w:lineRule="auto"/>
        <w:ind w:left="0" w:right="0" w:firstLine="0"/>
        <w:jc w:val="both"/>
        <w:textAlignment w:val="auto"/>
        <w:rPr>
          <w:rFonts w:ascii="宋体" w:hAnsi="宋体" w:eastAsia="宋体" w:cs="宋体"/>
          <w:b/>
          <w:bCs/>
          <w:color w:val="000000" w:themeColor="text1"/>
          <w:spacing w:val="0"/>
          <w:position w:val="0"/>
          <w:sz w:val="24"/>
          <w:shd w:val="clear" w:fill="auto"/>
          <w14:textFill>
            <w14:solidFill>
              <w14:schemeClr w14:val="tx1"/>
            </w14:solidFill>
          </w14:textFill>
        </w:rPr>
      </w:pPr>
    </w:p>
    <w:p w14:paraId="4B1BE180">
      <w:pPr>
        <w:keepNext w:val="0"/>
        <w:keepLines w:val="0"/>
        <w:pageBreakBefore w:val="0"/>
        <w:widowControl w:val="0"/>
        <w:kinsoku/>
        <w:wordWrap/>
        <w:overflowPunct/>
        <w:topLinePunct w:val="0"/>
        <w:autoSpaceDE/>
        <w:autoSpaceDN/>
        <w:bidi w:val="0"/>
        <w:adjustRightInd/>
        <w:snapToGrid/>
        <w:spacing w:before="0" w:after="0" w:line="480" w:lineRule="auto"/>
        <w:ind w:left="0" w:right="0" w:firstLine="0"/>
        <w:jc w:val="both"/>
        <w:textAlignment w:val="auto"/>
        <w:rPr>
          <w:rFonts w:ascii="宋体" w:hAnsi="宋体" w:eastAsia="宋体" w:cs="宋体"/>
          <w:b/>
          <w:bCs/>
          <w:color w:val="000000" w:themeColor="text1"/>
          <w:spacing w:val="0"/>
          <w:position w:val="0"/>
          <w:sz w:val="24"/>
          <w:shd w:val="clear" w:fill="auto"/>
          <w14:textFill>
            <w14:solidFill>
              <w14:schemeClr w14:val="tx1"/>
            </w14:solidFill>
          </w14:textFill>
        </w:rPr>
      </w:pPr>
    </w:p>
    <w:p w14:paraId="39F409AD">
      <w:pPr>
        <w:keepNext w:val="0"/>
        <w:keepLines w:val="0"/>
        <w:pageBreakBefore w:val="0"/>
        <w:widowControl w:val="0"/>
        <w:kinsoku/>
        <w:wordWrap/>
        <w:overflowPunct/>
        <w:topLinePunct w:val="0"/>
        <w:autoSpaceDE/>
        <w:autoSpaceDN/>
        <w:bidi w:val="0"/>
        <w:adjustRightInd/>
        <w:snapToGrid/>
        <w:spacing w:before="0" w:after="0" w:line="480" w:lineRule="auto"/>
        <w:ind w:left="0" w:right="0" w:firstLine="0"/>
        <w:jc w:val="both"/>
        <w:textAlignment w:val="auto"/>
        <w:rPr>
          <w:rFonts w:ascii="宋体" w:hAnsi="宋体" w:eastAsia="宋体" w:cs="宋体"/>
          <w:b/>
          <w:bCs/>
          <w:color w:val="000000" w:themeColor="text1"/>
          <w:spacing w:val="0"/>
          <w:position w:val="0"/>
          <w:sz w:val="24"/>
          <w:shd w:val="clear" w:fill="auto"/>
          <w14:textFill>
            <w14:solidFill>
              <w14:schemeClr w14:val="tx1"/>
            </w14:solidFill>
          </w14:textFill>
        </w:rPr>
      </w:pPr>
    </w:p>
    <w:p w14:paraId="4838F524">
      <w:pPr>
        <w:keepNext w:val="0"/>
        <w:keepLines w:val="0"/>
        <w:pageBreakBefore w:val="0"/>
        <w:widowControl w:val="0"/>
        <w:kinsoku/>
        <w:wordWrap/>
        <w:overflowPunct/>
        <w:topLinePunct w:val="0"/>
        <w:autoSpaceDE/>
        <w:autoSpaceDN/>
        <w:bidi w:val="0"/>
        <w:adjustRightInd/>
        <w:snapToGrid/>
        <w:spacing w:before="0" w:after="0" w:line="480" w:lineRule="auto"/>
        <w:ind w:left="0" w:right="0" w:firstLine="0"/>
        <w:jc w:val="both"/>
        <w:textAlignment w:val="auto"/>
        <w:rPr>
          <w:rFonts w:ascii="宋体" w:hAnsi="宋体" w:eastAsia="宋体" w:cs="宋体"/>
          <w:b/>
          <w:bCs/>
          <w:color w:val="000000" w:themeColor="text1"/>
          <w:spacing w:val="0"/>
          <w:position w:val="0"/>
          <w:sz w:val="24"/>
          <w:shd w:val="clear" w:fill="auto"/>
          <w14:textFill>
            <w14:solidFill>
              <w14:schemeClr w14:val="tx1"/>
            </w14:solidFill>
          </w14:textFill>
        </w:rPr>
      </w:pPr>
    </w:p>
    <w:p w14:paraId="08432859">
      <w:pPr>
        <w:keepNext w:val="0"/>
        <w:keepLines w:val="0"/>
        <w:pageBreakBefore w:val="0"/>
        <w:widowControl w:val="0"/>
        <w:kinsoku/>
        <w:wordWrap/>
        <w:overflowPunct/>
        <w:topLinePunct w:val="0"/>
        <w:autoSpaceDE/>
        <w:autoSpaceDN/>
        <w:bidi w:val="0"/>
        <w:adjustRightInd/>
        <w:snapToGrid/>
        <w:spacing w:before="0" w:after="0" w:line="480" w:lineRule="auto"/>
        <w:ind w:left="0" w:right="0" w:firstLine="0"/>
        <w:jc w:val="both"/>
        <w:textAlignment w:val="auto"/>
        <w:rPr>
          <w:rFonts w:ascii="宋体" w:hAnsi="宋体" w:eastAsia="宋体" w:cs="宋体"/>
          <w:b/>
          <w:bCs/>
          <w:color w:val="000000" w:themeColor="text1"/>
          <w:spacing w:val="0"/>
          <w:position w:val="0"/>
          <w:sz w:val="24"/>
          <w:shd w:val="clear" w:fill="auto"/>
          <w14:textFill>
            <w14:solidFill>
              <w14:schemeClr w14:val="tx1"/>
            </w14:solidFill>
          </w14:textFill>
        </w:rPr>
      </w:pPr>
    </w:p>
    <w:p w14:paraId="696F7BE2">
      <w:pPr>
        <w:keepNext w:val="0"/>
        <w:keepLines w:val="0"/>
        <w:pageBreakBefore w:val="0"/>
        <w:widowControl w:val="0"/>
        <w:kinsoku/>
        <w:wordWrap/>
        <w:overflowPunct/>
        <w:topLinePunct w:val="0"/>
        <w:autoSpaceDE/>
        <w:autoSpaceDN/>
        <w:bidi w:val="0"/>
        <w:adjustRightInd/>
        <w:snapToGrid/>
        <w:spacing w:before="0" w:after="0" w:line="480" w:lineRule="auto"/>
        <w:ind w:left="0" w:right="0" w:firstLine="0"/>
        <w:jc w:val="center"/>
        <w:textAlignment w:val="auto"/>
        <w:rPr>
          <w:rFonts w:ascii="宋体" w:hAnsi="宋体" w:eastAsia="宋体" w:cs="宋体"/>
          <w:b/>
          <w:bCs/>
          <w:color w:val="000000" w:themeColor="text1"/>
          <w:spacing w:val="0"/>
          <w:position w:val="0"/>
          <w:sz w:val="24"/>
          <w:shd w:val="clear" w:fill="auto"/>
          <w14:textFill>
            <w14:solidFill>
              <w14:schemeClr w14:val="tx1"/>
            </w14:solidFill>
          </w14:textFill>
        </w:rPr>
      </w:pPr>
    </w:p>
    <w:p w14:paraId="40085CE5">
      <w:pPr>
        <w:keepNext w:val="0"/>
        <w:keepLines w:val="0"/>
        <w:pageBreakBefore w:val="0"/>
        <w:widowControl w:val="0"/>
        <w:kinsoku/>
        <w:wordWrap/>
        <w:overflowPunct/>
        <w:topLinePunct w:val="0"/>
        <w:autoSpaceDE/>
        <w:autoSpaceDN/>
        <w:bidi w:val="0"/>
        <w:adjustRightInd/>
        <w:snapToGrid/>
        <w:spacing w:before="0" w:after="0" w:line="480" w:lineRule="auto"/>
        <w:ind w:left="0" w:right="0" w:firstLine="0"/>
        <w:jc w:val="center"/>
        <w:textAlignment w:val="auto"/>
        <w:rPr>
          <w:rFonts w:ascii="宋体" w:hAnsi="宋体" w:eastAsia="宋体" w:cs="宋体"/>
          <w:b/>
          <w:bCs/>
          <w:color w:val="000000" w:themeColor="text1"/>
          <w:spacing w:val="0"/>
          <w:position w:val="0"/>
          <w:sz w:val="24"/>
          <w:shd w:val="clear" w:fill="auto"/>
          <w14:textFill>
            <w14:solidFill>
              <w14:schemeClr w14:val="tx1"/>
            </w14:solidFill>
          </w14:textFill>
        </w:rPr>
      </w:pPr>
      <w:r>
        <w:rPr>
          <w:rFonts w:ascii="宋体" w:hAnsi="宋体" w:eastAsia="宋体" w:cs="宋体"/>
          <w:b/>
          <w:bCs/>
          <w:color w:val="000000" w:themeColor="text1"/>
          <w:spacing w:val="0"/>
          <w:position w:val="0"/>
          <w:sz w:val="24"/>
          <w:shd w:val="clear" w:fill="auto"/>
          <w14:textFill>
            <w14:solidFill>
              <w14:schemeClr w14:val="tx1"/>
            </w14:solidFill>
          </w14:textFill>
        </w:rPr>
        <w:t>第四章  响应性文件内容及格式</w:t>
      </w:r>
    </w:p>
    <w:p w14:paraId="70EEB4E3">
      <w:pPr>
        <w:widowControl w:val="0"/>
        <w:spacing w:before="0" w:after="0" w:line="520" w:lineRule="auto"/>
        <w:ind w:left="0" w:right="0" w:firstLine="480"/>
        <w:jc w:val="center"/>
        <w:rPr>
          <w:rFonts w:ascii="宋体" w:hAnsi="宋体" w:eastAsia="宋体" w:cs="宋体"/>
          <w:color w:val="000000" w:themeColor="text1"/>
          <w:spacing w:val="0"/>
          <w:position w:val="0"/>
          <w:sz w:val="24"/>
          <w:shd w:val="clear" w:fill="auto"/>
          <w14:textFill>
            <w14:solidFill>
              <w14:schemeClr w14:val="tx1"/>
            </w14:solidFill>
          </w14:textFill>
        </w:rPr>
      </w:pPr>
    </w:p>
    <w:p w14:paraId="34D0DA19">
      <w:pPr>
        <w:spacing w:before="0" w:after="0" w:line="5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注：请供应商按照以下文件的要求格式、内容，顺序制作响应性文件，并编制目录</w:t>
      </w:r>
      <w:r>
        <w:rPr>
          <w:rFonts w:hint="eastAsia" w:ascii="宋体" w:hAnsi="宋体" w:eastAsia="宋体" w:cs="宋体"/>
          <w:color w:val="000000" w:themeColor="text1"/>
          <w:spacing w:val="0"/>
          <w:position w:val="0"/>
          <w:sz w:val="24"/>
          <w:shd w:val="clear" w:fill="auto"/>
          <w:lang w:eastAsia="zh-CN"/>
          <w14:textFill>
            <w14:solidFill>
              <w14:schemeClr w14:val="tx1"/>
            </w14:solidFill>
          </w14:textFill>
        </w:rPr>
        <w:t>、</w:t>
      </w:r>
      <w:r>
        <w:rPr>
          <w:rFonts w:ascii="宋体" w:hAnsi="宋体" w:eastAsia="宋体" w:cs="宋体"/>
          <w:color w:val="000000" w:themeColor="text1"/>
          <w:spacing w:val="0"/>
          <w:position w:val="0"/>
          <w:sz w:val="24"/>
          <w:shd w:val="clear" w:fill="auto"/>
          <w14:textFill>
            <w14:solidFill>
              <w14:schemeClr w14:val="tx1"/>
            </w14:solidFill>
          </w14:textFill>
        </w:rPr>
        <w:t>页码</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及总页码</w:t>
      </w:r>
      <w:r>
        <w:rPr>
          <w:rFonts w:ascii="宋体" w:hAnsi="宋体" w:eastAsia="宋体" w:cs="宋体"/>
          <w:color w:val="000000" w:themeColor="text1"/>
          <w:spacing w:val="0"/>
          <w:position w:val="0"/>
          <w:sz w:val="24"/>
          <w:shd w:val="clear" w:fill="auto"/>
          <w14:textFill>
            <w14:solidFill>
              <w14:schemeClr w14:val="tx1"/>
            </w14:solidFill>
          </w14:textFill>
        </w:rPr>
        <w:t xml:space="preserve">，否则可能将影响对响应性文件的评价。 </w:t>
      </w:r>
    </w:p>
    <w:p w14:paraId="3E627861">
      <w:pPr>
        <w:spacing w:before="0" w:after="0" w:line="560" w:lineRule="auto"/>
        <w:ind w:left="0" w:right="0" w:firstLine="480"/>
        <w:jc w:val="both"/>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 xml:space="preserve"> </w:t>
      </w:r>
      <w:r>
        <w:rPr>
          <w:rFonts w:ascii="宋体" w:hAnsi="宋体" w:eastAsia="宋体" w:cs="宋体"/>
          <w:b/>
          <w:color w:val="000000" w:themeColor="text1"/>
          <w:spacing w:val="0"/>
          <w:position w:val="0"/>
          <w:sz w:val="24"/>
          <w:shd w:val="clear" w:fill="auto"/>
          <w14:textFill>
            <w14:solidFill>
              <w14:schemeClr w14:val="tx1"/>
            </w14:solidFill>
          </w14:textFill>
        </w:rPr>
        <w:t>重要提示：</w:t>
      </w:r>
    </w:p>
    <w:p w14:paraId="21CA9A6B">
      <w:pPr>
        <w:spacing w:before="0" w:after="0" w:line="5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1</w:t>
      </w:r>
      <w:r>
        <w:rPr>
          <w:rFonts w:ascii="宋体" w:hAnsi="宋体" w:eastAsia="宋体" w:cs="宋体"/>
          <w:color w:val="000000" w:themeColor="text1"/>
          <w:spacing w:val="0"/>
          <w:position w:val="0"/>
          <w:sz w:val="24"/>
          <w:shd w:val="clear" w:fill="auto"/>
          <w14:textFill>
            <w14:solidFill>
              <w14:schemeClr w14:val="tx1"/>
            </w14:solidFill>
          </w14:textFill>
        </w:rPr>
        <w:t>．供应商在编制响应性文件时，对于给定格式的文件内容，必须按照给定的标准格式进行填报；对于没有给定标准格式的文件内容，可以由供应商自行设计。</w:t>
      </w:r>
    </w:p>
    <w:p w14:paraId="7F33B5F4">
      <w:pPr>
        <w:spacing w:before="0" w:after="0" w:line="5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2</w:t>
      </w:r>
      <w:r>
        <w:rPr>
          <w:rFonts w:ascii="宋体" w:hAnsi="宋体" w:eastAsia="宋体" w:cs="宋体"/>
          <w:color w:val="000000" w:themeColor="text1"/>
          <w:spacing w:val="0"/>
          <w:position w:val="0"/>
          <w:sz w:val="24"/>
          <w:shd w:val="clear" w:fill="auto"/>
          <w14:textFill>
            <w14:solidFill>
              <w14:schemeClr w14:val="tx1"/>
            </w14:solidFill>
          </w14:textFill>
        </w:rPr>
        <w:t>.法定代表人本人参加竞争性磋商的，不需提供授权委托书。</w:t>
      </w:r>
    </w:p>
    <w:p w14:paraId="4676D29F">
      <w:pPr>
        <w:spacing w:before="0" w:after="0" w:line="24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p>
    <w:p w14:paraId="065FA194">
      <w:pPr>
        <w:spacing w:before="0" w:after="0" w:line="24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p>
    <w:p w14:paraId="4AF44DC0">
      <w:pPr>
        <w:spacing w:before="0" w:after="0" w:line="24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p>
    <w:p w14:paraId="4F9DB0A4">
      <w:pPr>
        <w:spacing w:before="0" w:after="0" w:line="24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p>
    <w:p w14:paraId="252EC29A">
      <w:pPr>
        <w:spacing w:before="0" w:after="0" w:line="24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p>
    <w:p w14:paraId="47642701">
      <w:pPr>
        <w:spacing w:before="0" w:after="0" w:line="24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p>
    <w:p w14:paraId="46BF7AFA">
      <w:pPr>
        <w:spacing w:before="0" w:after="0" w:line="24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p>
    <w:p w14:paraId="7C3A387E">
      <w:pPr>
        <w:spacing w:before="0" w:after="0" w:line="24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p>
    <w:p w14:paraId="1BA76EA8">
      <w:pPr>
        <w:spacing w:before="0" w:after="0" w:line="24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p>
    <w:p w14:paraId="5C1CA4CD">
      <w:pPr>
        <w:spacing w:before="0" w:after="0" w:line="24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p>
    <w:p w14:paraId="307D5AE8">
      <w:pPr>
        <w:spacing w:before="0" w:after="0" w:line="24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p>
    <w:p w14:paraId="4E8AE857">
      <w:pPr>
        <w:spacing w:before="0" w:after="0" w:line="24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p>
    <w:p w14:paraId="77F3B000">
      <w:pPr>
        <w:spacing w:before="0" w:after="0" w:line="24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p>
    <w:p w14:paraId="20565D75">
      <w:pPr>
        <w:spacing w:before="0" w:after="0" w:line="24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p>
    <w:p w14:paraId="2DD3BC70">
      <w:pPr>
        <w:spacing w:before="0" w:after="0" w:line="24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p>
    <w:p w14:paraId="03BE4723">
      <w:pPr>
        <w:spacing w:before="0" w:after="0" w:line="24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p>
    <w:p w14:paraId="7857DBB2">
      <w:pPr>
        <w:spacing w:before="0" w:after="0" w:line="24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p>
    <w:p w14:paraId="59B24A47">
      <w:pPr>
        <w:spacing w:before="0" w:after="0" w:line="24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p>
    <w:p w14:paraId="73F0844D">
      <w:pPr>
        <w:spacing w:before="0" w:after="0" w:line="24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p>
    <w:p w14:paraId="4F05E783">
      <w:pPr>
        <w:spacing w:before="0" w:after="0" w:line="24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p>
    <w:p w14:paraId="15C739B4">
      <w:pPr>
        <w:spacing w:before="0" w:after="0" w:line="24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p>
    <w:p w14:paraId="11CB27CD">
      <w:pPr>
        <w:spacing w:before="0" w:after="0" w:line="24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p>
    <w:p w14:paraId="6C8F267C">
      <w:pPr>
        <w:spacing w:before="0" w:after="0" w:line="36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p>
    <w:p w14:paraId="386C8299">
      <w:pPr>
        <w:spacing w:before="0" w:after="0" w:line="36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格式2-1</w:t>
      </w:r>
    </w:p>
    <w:p w14:paraId="606E2DBB">
      <w:pPr>
        <w:spacing w:before="0" w:after="0" w:line="360" w:lineRule="auto"/>
        <w:ind w:left="0" w:right="0" w:firstLine="0"/>
        <w:jc w:val="center"/>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法定代表人身份证明书</w:t>
      </w:r>
    </w:p>
    <w:p w14:paraId="68B7C205">
      <w:pPr>
        <w:spacing w:before="0" w:after="0" w:line="360" w:lineRule="auto"/>
        <w:ind w:left="0" w:right="0" w:firstLine="0"/>
        <w:jc w:val="center"/>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（法定代表人参加竞争性磋商的，出具此证明书）</w:t>
      </w:r>
    </w:p>
    <w:p w14:paraId="628A0C71">
      <w:pPr>
        <w:spacing w:before="0" w:after="0" w:line="3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06F50EB7">
      <w:pPr>
        <w:spacing w:before="0" w:after="0" w:line="3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同志，系我单位法定代表人，任</w:t>
      </w:r>
    </w:p>
    <w:p w14:paraId="005CCF9E">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职务。</w:t>
      </w:r>
    </w:p>
    <w:p w14:paraId="3EA60275">
      <w:pPr>
        <w:spacing w:before="0" w:after="0" w:line="3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特此证明。</w:t>
      </w:r>
    </w:p>
    <w:p w14:paraId="5177E990">
      <w:pPr>
        <w:spacing w:before="0" w:after="0" w:line="3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 xml:space="preserve">附：联系地址：               </w:t>
      </w:r>
    </w:p>
    <w:p w14:paraId="01F91A2F">
      <w:pPr>
        <w:spacing w:before="0" w:after="0" w:line="360" w:lineRule="auto"/>
        <w:ind w:left="0" w:right="0" w:firstLine="960"/>
        <w:jc w:val="both"/>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联系电话：</w:t>
      </w:r>
    </w:p>
    <w:tbl>
      <w:tblPr>
        <w:tblStyle w:val="18"/>
        <w:tblW w:w="0" w:type="auto"/>
        <w:jc w:val="center"/>
        <w:tblLayout w:type="autofit"/>
        <w:tblCellMar>
          <w:top w:w="0" w:type="dxa"/>
          <w:left w:w="10" w:type="dxa"/>
          <w:bottom w:w="0" w:type="dxa"/>
          <w:right w:w="10" w:type="dxa"/>
        </w:tblCellMar>
      </w:tblPr>
      <w:tblGrid>
        <w:gridCol w:w="5328"/>
      </w:tblGrid>
      <w:tr w14:paraId="18881DED">
        <w:tblPrEx>
          <w:tblCellMar>
            <w:top w:w="0" w:type="dxa"/>
            <w:left w:w="10" w:type="dxa"/>
            <w:bottom w:w="0" w:type="dxa"/>
            <w:right w:w="10" w:type="dxa"/>
          </w:tblCellMar>
        </w:tblPrEx>
        <w:trPr>
          <w:trHeight w:val="0" w:hRule="atLeast"/>
          <w:jc w:val="center"/>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4ED1259">
            <w:pPr>
              <w:spacing w:before="0" w:after="0" w:line="480" w:lineRule="auto"/>
              <w:ind w:left="0" w:right="0" w:firstLine="0"/>
              <w:jc w:val="both"/>
              <w:rPr>
                <w:rFonts w:ascii="宋体" w:hAnsi="宋体" w:eastAsia="宋体" w:cs="宋体"/>
                <w:b/>
                <w:color w:val="000000" w:themeColor="text1"/>
                <w:spacing w:val="0"/>
                <w:position w:val="0"/>
                <w:sz w:val="24"/>
                <w:shd w:val="clear" w:fill="auto"/>
                <w14:textFill>
                  <w14:solidFill>
                    <w14:schemeClr w14:val="tx1"/>
                  </w14:solidFill>
                </w14:textFill>
              </w:rPr>
            </w:pPr>
          </w:p>
          <w:p w14:paraId="3D4FA55F">
            <w:pPr>
              <w:spacing w:before="0" w:after="0" w:line="480" w:lineRule="auto"/>
              <w:ind w:left="0" w:right="0" w:firstLine="0"/>
              <w:jc w:val="both"/>
              <w:rPr>
                <w:rFonts w:ascii="宋体" w:hAnsi="宋体" w:eastAsia="宋体" w:cs="宋体"/>
                <w:b/>
                <w:color w:val="000000" w:themeColor="text1"/>
                <w:spacing w:val="0"/>
                <w:position w:val="0"/>
                <w:sz w:val="24"/>
                <w:shd w:val="clear" w:fill="auto"/>
                <w14:textFill>
                  <w14:solidFill>
                    <w14:schemeClr w14:val="tx1"/>
                  </w14:solidFill>
                </w14:textFill>
              </w:rPr>
            </w:pPr>
          </w:p>
          <w:p w14:paraId="5D9D9D5D">
            <w:pPr>
              <w:spacing w:before="0" w:after="0" w:line="480" w:lineRule="auto"/>
              <w:ind w:left="0" w:right="0" w:firstLine="0"/>
              <w:jc w:val="center"/>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b/>
                <w:color w:val="000000" w:themeColor="text1"/>
                <w:spacing w:val="0"/>
                <w:position w:val="0"/>
                <w:sz w:val="24"/>
                <w:shd w:val="clear" w:fill="auto"/>
                <w14:textFill>
                  <w14:solidFill>
                    <w14:schemeClr w14:val="tx1"/>
                  </w14:solidFill>
                </w14:textFill>
              </w:rPr>
              <w:t>（※附：法定代表人身份证复印件※）</w:t>
            </w:r>
          </w:p>
          <w:p w14:paraId="65C8EE68">
            <w:pPr>
              <w:spacing w:before="0" w:after="0" w:line="48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5CD22F05">
            <w:pPr>
              <w:spacing w:before="0" w:after="0" w:line="480" w:lineRule="auto"/>
              <w:ind w:left="0" w:right="0" w:firstLine="0"/>
              <w:jc w:val="both"/>
              <w:rPr>
                <w:rFonts w:ascii="宋体" w:hAnsi="宋体" w:eastAsia="宋体" w:cs="宋体"/>
                <w:color w:val="000000" w:themeColor="text1"/>
                <w:spacing w:val="0"/>
                <w:position w:val="0"/>
                <w:shd w:val="clear" w:fill="auto"/>
                <w14:textFill>
                  <w14:solidFill>
                    <w14:schemeClr w14:val="tx1"/>
                  </w14:solidFill>
                </w14:textFill>
              </w:rPr>
            </w:pPr>
          </w:p>
        </w:tc>
      </w:tr>
    </w:tbl>
    <w:p w14:paraId="74CBE86D">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5212071E">
      <w:pPr>
        <w:spacing w:before="0" w:after="0" w:line="360" w:lineRule="auto"/>
        <w:ind w:left="0" w:right="0" w:firstLine="0"/>
        <w:jc w:val="center"/>
        <w:rPr>
          <w:rFonts w:ascii="宋体" w:hAnsi="宋体" w:eastAsia="宋体" w:cs="宋体"/>
          <w:color w:val="000000" w:themeColor="text1"/>
          <w:spacing w:val="0"/>
          <w:position w:val="0"/>
          <w:sz w:val="24"/>
          <w:shd w:val="clear" w:fill="auto"/>
          <w14:textFill>
            <w14:solidFill>
              <w14:schemeClr w14:val="tx1"/>
            </w14:solidFill>
          </w14:textFill>
        </w:rPr>
      </w:pPr>
    </w:p>
    <w:p w14:paraId="421945B3">
      <w:pPr>
        <w:spacing w:before="0" w:after="0" w:line="360" w:lineRule="auto"/>
        <w:ind w:left="0" w:right="0" w:firstLine="384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 xml:space="preserve">投标人电子签章： </w:t>
      </w:r>
    </w:p>
    <w:p w14:paraId="29A72DE3">
      <w:pPr>
        <w:spacing w:before="0" w:after="0" w:line="360" w:lineRule="auto"/>
        <w:ind w:left="0" w:right="0" w:firstLine="0"/>
        <w:jc w:val="center"/>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 xml:space="preserve">                年   月  日</w:t>
      </w:r>
    </w:p>
    <w:p w14:paraId="3173E93A">
      <w:pPr>
        <w:pStyle w:val="8"/>
        <w:rPr>
          <w:rFonts w:ascii="宋体" w:hAnsi="宋体" w:eastAsia="宋体" w:cs="宋体"/>
          <w:color w:val="000000" w:themeColor="text1"/>
          <w:spacing w:val="0"/>
          <w:position w:val="0"/>
          <w:sz w:val="24"/>
          <w:shd w:val="clear" w:fill="auto"/>
          <w14:textFill>
            <w14:solidFill>
              <w14:schemeClr w14:val="tx1"/>
            </w14:solidFill>
          </w14:textFill>
        </w:rPr>
      </w:pPr>
    </w:p>
    <w:p w14:paraId="4AE90253">
      <w:pPr>
        <w:pStyle w:val="9"/>
        <w:rPr>
          <w:rFonts w:ascii="宋体" w:hAnsi="宋体" w:eastAsia="宋体" w:cs="宋体"/>
          <w:color w:val="000000" w:themeColor="text1"/>
          <w:spacing w:val="0"/>
          <w:position w:val="0"/>
          <w:sz w:val="24"/>
          <w:shd w:val="clear" w:fill="auto"/>
          <w14:textFill>
            <w14:solidFill>
              <w14:schemeClr w14:val="tx1"/>
            </w14:solidFill>
          </w14:textFill>
        </w:rPr>
      </w:pPr>
    </w:p>
    <w:p w14:paraId="57B2B27F">
      <w:pPr>
        <w:rPr>
          <w:rFonts w:ascii="宋体" w:hAnsi="宋体" w:eastAsia="宋体" w:cs="宋体"/>
          <w:color w:val="000000" w:themeColor="text1"/>
          <w:spacing w:val="0"/>
          <w:position w:val="0"/>
          <w:sz w:val="24"/>
          <w:shd w:val="clear" w:fill="auto"/>
          <w14:textFill>
            <w14:solidFill>
              <w14:schemeClr w14:val="tx1"/>
            </w14:solidFill>
          </w14:textFill>
        </w:rPr>
      </w:pPr>
    </w:p>
    <w:p w14:paraId="37CA63ED">
      <w:pPr>
        <w:pStyle w:val="8"/>
        <w:rPr>
          <w:rFonts w:ascii="宋体" w:hAnsi="宋体" w:eastAsia="宋体" w:cs="宋体"/>
          <w:color w:val="000000" w:themeColor="text1"/>
          <w:spacing w:val="0"/>
          <w:position w:val="0"/>
          <w:sz w:val="24"/>
          <w:shd w:val="clear" w:fill="auto"/>
          <w14:textFill>
            <w14:solidFill>
              <w14:schemeClr w14:val="tx1"/>
            </w14:solidFill>
          </w14:textFill>
        </w:rPr>
      </w:pPr>
    </w:p>
    <w:p w14:paraId="2F518F96">
      <w:pPr>
        <w:pStyle w:val="9"/>
        <w:rPr>
          <w:rFonts w:ascii="宋体" w:hAnsi="宋体" w:eastAsia="宋体" w:cs="宋体"/>
          <w:color w:val="000000" w:themeColor="text1"/>
          <w:spacing w:val="0"/>
          <w:position w:val="0"/>
          <w:sz w:val="24"/>
          <w:shd w:val="clear" w:fill="auto"/>
          <w14:textFill>
            <w14:solidFill>
              <w14:schemeClr w14:val="tx1"/>
            </w14:solidFill>
          </w14:textFill>
        </w:rPr>
      </w:pPr>
    </w:p>
    <w:p w14:paraId="38D0487D">
      <w:pPr>
        <w:rPr>
          <w:rFonts w:ascii="宋体" w:hAnsi="宋体" w:eastAsia="宋体" w:cs="宋体"/>
          <w:color w:val="000000" w:themeColor="text1"/>
          <w:spacing w:val="0"/>
          <w:position w:val="0"/>
          <w:sz w:val="24"/>
          <w:shd w:val="clear" w:fill="auto"/>
          <w14:textFill>
            <w14:solidFill>
              <w14:schemeClr w14:val="tx1"/>
            </w14:solidFill>
          </w14:textFill>
        </w:rPr>
      </w:pPr>
    </w:p>
    <w:p w14:paraId="504A4BCE">
      <w:pPr>
        <w:pStyle w:val="8"/>
        <w:rPr>
          <w:rFonts w:ascii="宋体" w:hAnsi="宋体" w:eastAsia="宋体" w:cs="宋体"/>
          <w:color w:val="000000" w:themeColor="text1"/>
          <w:spacing w:val="0"/>
          <w:position w:val="0"/>
          <w:sz w:val="24"/>
          <w:shd w:val="clear" w:fill="auto"/>
          <w14:textFill>
            <w14:solidFill>
              <w14:schemeClr w14:val="tx1"/>
            </w14:solidFill>
          </w14:textFill>
        </w:rPr>
      </w:pPr>
    </w:p>
    <w:p w14:paraId="6C859D6E">
      <w:pPr>
        <w:pStyle w:val="9"/>
        <w:rPr>
          <w:rFonts w:ascii="宋体" w:hAnsi="宋体" w:eastAsia="宋体" w:cs="宋体"/>
          <w:color w:val="000000" w:themeColor="text1"/>
          <w:spacing w:val="0"/>
          <w:position w:val="0"/>
          <w:sz w:val="24"/>
          <w:shd w:val="clear" w:fill="auto"/>
          <w14:textFill>
            <w14:solidFill>
              <w14:schemeClr w14:val="tx1"/>
            </w14:solidFill>
          </w14:textFill>
        </w:rPr>
      </w:pPr>
    </w:p>
    <w:p w14:paraId="56223AD3">
      <w:pPr>
        <w:rPr>
          <w:rFonts w:ascii="宋体" w:hAnsi="宋体" w:eastAsia="宋体" w:cs="宋体"/>
          <w:color w:val="000000" w:themeColor="text1"/>
          <w:spacing w:val="0"/>
          <w:position w:val="0"/>
          <w:sz w:val="24"/>
          <w:shd w:val="clear" w:fill="auto"/>
          <w14:textFill>
            <w14:solidFill>
              <w14:schemeClr w14:val="tx1"/>
            </w14:solidFill>
          </w14:textFill>
        </w:rPr>
      </w:pPr>
    </w:p>
    <w:p w14:paraId="00EB291C">
      <w:pPr>
        <w:pStyle w:val="8"/>
        <w:rPr>
          <w:rFonts w:ascii="宋体" w:hAnsi="宋体" w:eastAsia="宋体" w:cs="宋体"/>
          <w:color w:val="000000" w:themeColor="text1"/>
          <w:spacing w:val="0"/>
          <w:position w:val="0"/>
          <w:sz w:val="24"/>
          <w:shd w:val="clear" w:fill="auto"/>
          <w14:textFill>
            <w14:solidFill>
              <w14:schemeClr w14:val="tx1"/>
            </w14:solidFill>
          </w14:textFill>
        </w:rPr>
      </w:pPr>
    </w:p>
    <w:p w14:paraId="54C78393">
      <w:pPr>
        <w:pStyle w:val="9"/>
        <w:rPr>
          <w:rFonts w:ascii="宋体" w:hAnsi="宋体" w:eastAsia="宋体" w:cs="宋体"/>
          <w:color w:val="000000" w:themeColor="text1"/>
          <w:spacing w:val="0"/>
          <w:position w:val="0"/>
          <w:sz w:val="24"/>
          <w:shd w:val="clear" w:fill="auto"/>
          <w14:textFill>
            <w14:solidFill>
              <w14:schemeClr w14:val="tx1"/>
            </w14:solidFill>
          </w14:textFill>
        </w:rPr>
      </w:pPr>
    </w:p>
    <w:p w14:paraId="6D6CD3D2">
      <w:pPr>
        <w:rPr>
          <w:rFonts w:ascii="宋体" w:hAnsi="宋体" w:eastAsia="宋体" w:cs="宋体"/>
          <w:color w:val="000000" w:themeColor="text1"/>
          <w:spacing w:val="0"/>
          <w:position w:val="0"/>
          <w:sz w:val="24"/>
          <w:shd w:val="clear" w:fill="auto"/>
          <w14:textFill>
            <w14:solidFill>
              <w14:schemeClr w14:val="tx1"/>
            </w14:solidFill>
          </w14:textFill>
        </w:rPr>
      </w:pPr>
    </w:p>
    <w:p w14:paraId="10520A8C">
      <w:pPr>
        <w:pStyle w:val="8"/>
        <w:rPr>
          <w:color w:val="000000" w:themeColor="text1"/>
          <w14:textFill>
            <w14:solidFill>
              <w14:schemeClr w14:val="tx1"/>
            </w14:solidFill>
          </w14:textFill>
        </w:rPr>
      </w:pPr>
    </w:p>
    <w:p w14:paraId="25178541">
      <w:pPr>
        <w:spacing w:before="0" w:after="0" w:line="36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格式2-2</w:t>
      </w:r>
    </w:p>
    <w:p w14:paraId="2E3870E8">
      <w:pPr>
        <w:spacing w:before="0" w:after="0" w:line="360" w:lineRule="auto"/>
        <w:ind w:left="0" w:right="0" w:firstLine="480"/>
        <w:jc w:val="center"/>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授权委托书</w:t>
      </w:r>
    </w:p>
    <w:p w14:paraId="5EEA39CF">
      <w:pPr>
        <w:spacing w:before="0" w:after="0" w:line="360" w:lineRule="auto"/>
        <w:ind w:left="0" w:right="0" w:firstLine="0"/>
        <w:jc w:val="center"/>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（委托代理人参加竞争性磋商的，出具此证明书）</w:t>
      </w:r>
    </w:p>
    <w:p w14:paraId="7BCD169A">
      <w:pPr>
        <w:spacing w:before="0" w:after="0" w:line="3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6E320015">
      <w:pPr>
        <w:spacing w:before="0" w:after="0" w:line="3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委托人授权（被委托人的姓名、职务）为委托人的委托代理人，就项目编号为的项目及合同的执行，以本单位名义处理一切与之有关的事务。</w:t>
      </w:r>
    </w:p>
    <w:p w14:paraId="6D45501B">
      <w:pPr>
        <w:spacing w:before="0" w:after="0" w:line="3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本授权书于年月日签字生效，特此声明。</w:t>
      </w:r>
    </w:p>
    <w:p w14:paraId="61A9ED55">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71B50DE8">
      <w:pPr>
        <w:spacing w:before="0" w:after="0" w:line="3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委托人：</w:t>
      </w:r>
    </w:p>
    <w:p w14:paraId="33813298">
      <w:pPr>
        <w:spacing w:before="0" w:after="0" w:line="3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 xml:space="preserve">投标人电子公章：           </w:t>
      </w:r>
    </w:p>
    <w:p w14:paraId="61769106">
      <w:pPr>
        <w:spacing w:before="0" w:after="0" w:line="3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被委托人：</w:t>
      </w:r>
    </w:p>
    <w:p w14:paraId="0B95A1B5">
      <w:pPr>
        <w:spacing w:before="0" w:after="0" w:line="3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法定代表人：</w:t>
      </w:r>
    </w:p>
    <w:tbl>
      <w:tblPr>
        <w:tblStyle w:val="18"/>
        <w:tblW w:w="0" w:type="auto"/>
        <w:jc w:val="center"/>
        <w:tblLayout w:type="autofit"/>
        <w:tblCellMar>
          <w:top w:w="0" w:type="dxa"/>
          <w:left w:w="10" w:type="dxa"/>
          <w:bottom w:w="0" w:type="dxa"/>
          <w:right w:w="10" w:type="dxa"/>
        </w:tblCellMar>
      </w:tblPr>
      <w:tblGrid>
        <w:gridCol w:w="5508"/>
      </w:tblGrid>
      <w:tr w14:paraId="0C8C9823">
        <w:tblPrEx>
          <w:tblCellMar>
            <w:top w:w="0" w:type="dxa"/>
            <w:left w:w="10" w:type="dxa"/>
            <w:bottom w:w="0" w:type="dxa"/>
            <w:right w:w="10" w:type="dxa"/>
          </w:tblCellMar>
        </w:tblPrEx>
        <w:trPr>
          <w:trHeight w:val="2342" w:hRule="atLeast"/>
          <w:jc w:val="center"/>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5AE503A">
            <w:pPr>
              <w:spacing w:before="0" w:after="0" w:line="480" w:lineRule="auto"/>
              <w:ind w:left="0" w:right="0" w:firstLine="0"/>
              <w:jc w:val="both"/>
              <w:rPr>
                <w:rFonts w:ascii="宋体" w:hAnsi="宋体" w:eastAsia="宋体" w:cs="宋体"/>
                <w:b/>
                <w:color w:val="000000" w:themeColor="text1"/>
                <w:spacing w:val="0"/>
                <w:position w:val="0"/>
                <w:sz w:val="24"/>
                <w:shd w:val="clear" w:fill="auto"/>
                <w14:textFill>
                  <w14:solidFill>
                    <w14:schemeClr w14:val="tx1"/>
                  </w14:solidFill>
                </w14:textFill>
              </w:rPr>
            </w:pPr>
          </w:p>
          <w:p w14:paraId="770AB4BB">
            <w:pPr>
              <w:spacing w:before="0" w:after="0" w:line="480" w:lineRule="auto"/>
              <w:ind w:left="0" w:right="0" w:firstLine="0"/>
              <w:jc w:val="both"/>
              <w:rPr>
                <w:rFonts w:ascii="宋体" w:hAnsi="宋体" w:eastAsia="宋体" w:cs="宋体"/>
                <w:b/>
                <w:color w:val="000000" w:themeColor="text1"/>
                <w:spacing w:val="0"/>
                <w:position w:val="0"/>
                <w:sz w:val="24"/>
                <w:shd w:val="clear" w:fill="auto"/>
                <w14:textFill>
                  <w14:solidFill>
                    <w14:schemeClr w14:val="tx1"/>
                  </w14:solidFill>
                </w14:textFill>
              </w:rPr>
            </w:pPr>
          </w:p>
          <w:p w14:paraId="5AF2BF24">
            <w:pPr>
              <w:spacing w:before="0" w:after="0" w:line="48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b/>
                <w:color w:val="000000" w:themeColor="text1"/>
                <w:spacing w:val="0"/>
                <w:position w:val="0"/>
                <w:sz w:val="24"/>
                <w:shd w:val="clear" w:fill="auto"/>
                <w14:textFill>
                  <w14:solidFill>
                    <w14:schemeClr w14:val="tx1"/>
                  </w14:solidFill>
                </w14:textFill>
              </w:rPr>
              <w:t>（※附：被委托人身份证复印件※）</w:t>
            </w:r>
          </w:p>
        </w:tc>
      </w:tr>
    </w:tbl>
    <w:p w14:paraId="444F4E46">
      <w:pPr>
        <w:spacing w:before="0" w:after="0" w:line="3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2B151676">
      <w:pPr>
        <w:spacing w:before="0" w:after="0" w:line="360" w:lineRule="auto"/>
        <w:ind w:left="0" w:right="0" w:firstLine="0"/>
        <w:jc w:val="center"/>
        <w:rPr>
          <w:rFonts w:ascii="宋体" w:hAnsi="宋体" w:eastAsia="宋体" w:cs="宋体"/>
          <w:color w:val="000000" w:themeColor="text1"/>
          <w:spacing w:val="0"/>
          <w:position w:val="0"/>
          <w:sz w:val="24"/>
          <w:shd w:val="clear" w:fill="auto"/>
          <w14:textFill>
            <w14:solidFill>
              <w14:schemeClr w14:val="tx1"/>
            </w14:solidFill>
          </w14:textFill>
        </w:rPr>
      </w:pPr>
    </w:p>
    <w:p w14:paraId="5CB7230C">
      <w:pPr>
        <w:spacing w:before="0" w:after="0" w:line="360" w:lineRule="auto"/>
        <w:ind w:left="0" w:right="0" w:firstLine="0"/>
        <w:jc w:val="center"/>
        <w:rPr>
          <w:rFonts w:ascii="宋体" w:hAnsi="宋体" w:eastAsia="宋体" w:cs="宋体"/>
          <w:color w:val="000000" w:themeColor="text1"/>
          <w:spacing w:val="0"/>
          <w:position w:val="0"/>
          <w:sz w:val="24"/>
          <w:shd w:val="clear" w:fill="auto"/>
          <w14:textFill>
            <w14:solidFill>
              <w14:schemeClr w14:val="tx1"/>
            </w14:solidFill>
          </w14:textFill>
        </w:rPr>
      </w:pPr>
    </w:p>
    <w:p w14:paraId="2BE33177">
      <w:pPr>
        <w:spacing w:before="0" w:after="0" w:line="360" w:lineRule="auto"/>
        <w:ind w:left="0" w:right="0" w:firstLine="0"/>
        <w:jc w:val="center"/>
        <w:rPr>
          <w:rFonts w:ascii="宋体" w:hAnsi="宋体" w:eastAsia="宋体" w:cs="宋体"/>
          <w:color w:val="000000" w:themeColor="text1"/>
          <w:spacing w:val="0"/>
          <w:position w:val="0"/>
          <w:sz w:val="24"/>
          <w:shd w:val="clear" w:fill="auto"/>
          <w14:textFill>
            <w14:solidFill>
              <w14:schemeClr w14:val="tx1"/>
            </w14:solidFill>
          </w14:textFill>
        </w:rPr>
      </w:pPr>
    </w:p>
    <w:p w14:paraId="20DA75DD">
      <w:pPr>
        <w:spacing w:before="0" w:after="0" w:line="360" w:lineRule="auto"/>
        <w:ind w:left="0" w:right="0" w:firstLine="0"/>
        <w:jc w:val="center"/>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 xml:space="preserve">投标人电子公章：                                       </w:t>
      </w:r>
    </w:p>
    <w:p w14:paraId="4920B989">
      <w:pPr>
        <w:spacing w:before="0" w:after="0" w:line="360" w:lineRule="auto"/>
        <w:ind w:left="0" w:right="0" w:firstLine="0"/>
        <w:jc w:val="center"/>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 xml:space="preserve"> 年   月   日</w:t>
      </w:r>
    </w:p>
    <w:p w14:paraId="1EEE3A8F">
      <w:pPr>
        <w:spacing w:before="0" w:after="0" w:line="360" w:lineRule="auto"/>
        <w:ind w:left="0" w:right="0" w:firstLine="0"/>
        <w:jc w:val="center"/>
        <w:rPr>
          <w:rFonts w:ascii="宋体" w:hAnsi="宋体" w:eastAsia="宋体" w:cs="宋体"/>
          <w:color w:val="000000" w:themeColor="text1"/>
          <w:spacing w:val="0"/>
          <w:position w:val="0"/>
          <w:sz w:val="24"/>
          <w:shd w:val="clear" w:fill="auto"/>
          <w14:textFill>
            <w14:solidFill>
              <w14:schemeClr w14:val="tx1"/>
            </w14:solidFill>
          </w14:textFill>
        </w:rPr>
      </w:pPr>
    </w:p>
    <w:p w14:paraId="5D571466">
      <w:pPr>
        <w:spacing w:before="0" w:after="0" w:line="36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格式2-3</w:t>
      </w:r>
    </w:p>
    <w:p w14:paraId="293980E8">
      <w:pPr>
        <w:spacing w:before="0" w:after="0" w:line="240" w:lineRule="auto"/>
        <w:ind w:right="0"/>
        <w:jc w:val="center"/>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供应商资格其他资料</w:t>
      </w:r>
    </w:p>
    <w:p w14:paraId="0CE6057F">
      <w:pPr>
        <w:spacing w:before="0" w:after="0" w:line="240" w:lineRule="auto"/>
        <w:ind w:left="0" w:right="0" w:firstLine="240"/>
        <w:jc w:val="left"/>
        <w:rPr>
          <w:rFonts w:ascii="宋体" w:hAnsi="宋体" w:eastAsia="宋体" w:cs="宋体"/>
          <w:color w:val="000000" w:themeColor="text1"/>
          <w:spacing w:val="0"/>
          <w:position w:val="0"/>
          <w:sz w:val="24"/>
          <w:shd w:val="clear" w:fill="auto"/>
          <w14:textFill>
            <w14:solidFill>
              <w14:schemeClr w14:val="tx1"/>
            </w14:solidFill>
          </w14:textFill>
        </w:rPr>
      </w:pPr>
    </w:p>
    <w:p w14:paraId="3E95BEF1">
      <w:pPr>
        <w:spacing w:before="0" w:after="0" w:line="36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p>
    <w:p w14:paraId="6AB786DE">
      <w:pPr>
        <w:spacing w:before="0" w:after="0" w:line="36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p>
    <w:p w14:paraId="474B2F81">
      <w:pPr>
        <w:spacing w:before="0" w:after="0" w:line="36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p>
    <w:p w14:paraId="4238324B">
      <w:pPr>
        <w:spacing w:before="0" w:after="0" w:line="36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格式3</w:t>
      </w:r>
    </w:p>
    <w:p w14:paraId="4E8A7212">
      <w:pPr>
        <w:spacing w:before="0" w:after="0" w:line="560" w:lineRule="auto"/>
        <w:ind w:left="0" w:right="0" w:firstLine="0"/>
        <w:jc w:val="center"/>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投标函</w:t>
      </w:r>
    </w:p>
    <w:p w14:paraId="76ACF259">
      <w:pPr>
        <w:widowControl w:val="0"/>
        <w:spacing w:before="0" w:after="0" w:line="360" w:lineRule="auto"/>
        <w:ind w:left="0" w:right="0" w:firstLine="0"/>
        <w:jc w:val="left"/>
        <w:rPr>
          <w:rFonts w:hint="eastAsia" w:ascii="宋体" w:hAnsi="宋体" w:eastAsia="宋体" w:cs="宋体"/>
          <w:color w:val="000000" w:themeColor="text1"/>
          <w:spacing w:val="0"/>
          <w:position w:val="0"/>
          <w:sz w:val="24"/>
          <w:shd w:val="clear" w:fill="FFFFFF"/>
          <w:lang w:val="en-US" w:eastAsia="zh-CN"/>
          <w14:textFill>
            <w14:solidFill>
              <w14:schemeClr w14:val="tx1"/>
            </w14:solidFill>
          </w14:textFill>
        </w:rPr>
      </w:pPr>
      <w:r>
        <w:rPr>
          <w:rFonts w:ascii="宋体" w:hAnsi="宋体" w:eastAsia="宋体" w:cs="宋体"/>
          <w:color w:val="000000" w:themeColor="text1"/>
          <w:spacing w:val="0"/>
          <w:position w:val="0"/>
          <w:sz w:val="24"/>
          <w:shd w:val="clear" w:fill="FFFFFF"/>
          <w14:textFill>
            <w14:solidFill>
              <w14:schemeClr w14:val="tx1"/>
            </w14:solidFill>
          </w14:textFill>
        </w:rPr>
        <w:t>致：周口市公共资源交易中心</w:t>
      </w:r>
      <w:r>
        <w:rPr>
          <w:rFonts w:hint="eastAsia" w:ascii="宋体" w:hAnsi="宋体" w:eastAsia="宋体" w:cs="宋体"/>
          <w:color w:val="000000" w:themeColor="text1"/>
          <w:spacing w:val="0"/>
          <w:position w:val="0"/>
          <w:sz w:val="24"/>
          <w:shd w:val="clear" w:fill="FFFFFF"/>
          <w:lang w:eastAsia="zh-CN"/>
          <w14:textFill>
            <w14:solidFill>
              <w14:schemeClr w14:val="tx1"/>
            </w14:solidFill>
          </w14:textFill>
        </w:rPr>
        <w:t>（</w:t>
      </w:r>
      <w:r>
        <w:rPr>
          <w:rFonts w:ascii="宋体" w:hAnsi="宋体" w:eastAsia="宋体" w:cs="宋体"/>
          <w:color w:val="000000" w:themeColor="text1"/>
          <w:spacing w:val="0"/>
          <w:position w:val="0"/>
          <w:sz w:val="24"/>
          <w:shd w:val="clear" w:fill="FFFFFF"/>
          <w14:textFill>
            <w14:solidFill>
              <w14:schemeClr w14:val="tx1"/>
            </w14:solidFill>
          </w14:textFill>
        </w:rPr>
        <w:t>政府采购中心</w:t>
      </w:r>
      <w:r>
        <w:rPr>
          <w:rFonts w:hint="eastAsia" w:ascii="宋体" w:hAnsi="宋体" w:eastAsia="宋体" w:cs="宋体"/>
          <w:color w:val="000000" w:themeColor="text1"/>
          <w:spacing w:val="0"/>
          <w:position w:val="0"/>
          <w:sz w:val="24"/>
          <w:shd w:val="clear" w:fill="FFFFFF"/>
          <w:lang w:val="en-US" w:eastAsia="zh-CN"/>
          <w14:textFill>
            <w14:solidFill>
              <w14:schemeClr w14:val="tx1"/>
            </w14:solidFill>
          </w14:textFill>
        </w:rPr>
        <w:t>)</w:t>
      </w:r>
    </w:p>
    <w:p w14:paraId="0BEFB28D">
      <w:pPr>
        <w:spacing w:before="0" w:after="0" w:line="24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0336747C">
      <w:pPr>
        <w:widowControl w:val="0"/>
        <w:spacing w:before="0" w:after="0" w:line="240" w:lineRule="auto"/>
        <w:ind w:left="0" w:right="0" w:firstLine="60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根据贵方</w:t>
      </w:r>
      <w:r>
        <w:rPr>
          <w:rFonts w:ascii="宋体" w:hAnsi="宋体" w:eastAsia="宋体" w:cs="宋体"/>
          <w:color w:val="000000" w:themeColor="text1"/>
          <w:spacing w:val="0"/>
          <w:position w:val="0"/>
          <w:sz w:val="24"/>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4"/>
          <w:shd w:val="clear" w:fill="auto"/>
          <w14:textFill>
            <w14:solidFill>
              <w14:schemeClr w14:val="tx1"/>
            </w14:solidFill>
          </w14:textFill>
        </w:rPr>
        <w:t>项目的竞争性磋商邀请（项目编号：</w:t>
      </w:r>
      <w:r>
        <w:rPr>
          <w:rFonts w:ascii="宋体" w:hAnsi="宋体" w:eastAsia="宋体" w:cs="宋体"/>
          <w:color w:val="000000" w:themeColor="text1"/>
          <w:spacing w:val="0"/>
          <w:position w:val="0"/>
          <w:sz w:val="24"/>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4"/>
          <w:shd w:val="clear" w:fill="auto"/>
          <w14:textFill>
            <w14:solidFill>
              <w14:schemeClr w14:val="tx1"/>
            </w14:solidFill>
          </w14:textFill>
        </w:rPr>
        <w:t>），委托代理人</w:t>
      </w:r>
      <w:r>
        <w:rPr>
          <w:rFonts w:ascii="宋体" w:hAnsi="宋体" w:eastAsia="宋体" w:cs="宋体"/>
          <w:color w:val="000000" w:themeColor="text1"/>
          <w:spacing w:val="0"/>
          <w:position w:val="0"/>
          <w:sz w:val="24"/>
          <w:u w:val="single"/>
          <w:shd w:val="clear" w:fill="auto"/>
          <w14:textFill>
            <w14:solidFill>
              <w14:schemeClr w14:val="tx1"/>
            </w14:solidFill>
          </w14:textFill>
        </w:rPr>
        <w:t xml:space="preserve">      (全名、职务)</w:t>
      </w:r>
      <w:r>
        <w:rPr>
          <w:rFonts w:ascii="宋体" w:hAnsi="宋体" w:eastAsia="宋体" w:cs="宋体"/>
          <w:color w:val="000000" w:themeColor="text1"/>
          <w:spacing w:val="0"/>
          <w:position w:val="0"/>
          <w:sz w:val="24"/>
          <w:shd w:val="clear" w:fill="auto"/>
          <w14:textFill>
            <w14:solidFill>
              <w14:schemeClr w14:val="tx1"/>
            </w14:solidFill>
          </w14:textFill>
        </w:rPr>
        <w:t>代表</w:t>
      </w:r>
      <w:r>
        <w:rPr>
          <w:rFonts w:ascii="宋体" w:hAnsi="宋体" w:eastAsia="宋体" w:cs="宋体"/>
          <w:color w:val="000000" w:themeColor="text1"/>
          <w:spacing w:val="0"/>
          <w:position w:val="0"/>
          <w:sz w:val="24"/>
          <w:u w:val="single"/>
          <w:shd w:val="clear" w:fill="auto"/>
          <w14:textFill>
            <w14:solidFill>
              <w14:schemeClr w14:val="tx1"/>
            </w14:solidFill>
          </w14:textFill>
        </w:rPr>
        <w:t xml:space="preserve">              </w:t>
      </w:r>
      <w:r>
        <w:rPr>
          <w:rFonts w:hint="eastAsia" w:ascii="宋体" w:hAnsi="宋体" w:eastAsia="宋体" w:cs="宋体"/>
          <w:color w:val="000000" w:themeColor="text1"/>
          <w:spacing w:val="0"/>
          <w:position w:val="0"/>
          <w:sz w:val="24"/>
          <w:u w:val="single"/>
          <w:shd w:val="clear" w:fill="auto"/>
          <w:lang w:eastAsia="zh-CN"/>
          <w14:textFill>
            <w14:solidFill>
              <w14:schemeClr w14:val="tx1"/>
            </w14:solidFill>
          </w14:textFill>
        </w:rPr>
        <w:t>（</w:t>
      </w:r>
      <w:r>
        <w:rPr>
          <w:rFonts w:ascii="宋体" w:hAnsi="宋体" w:eastAsia="宋体" w:cs="宋体"/>
          <w:color w:val="000000" w:themeColor="text1"/>
          <w:spacing w:val="0"/>
          <w:position w:val="0"/>
          <w:sz w:val="24"/>
          <w:u w:val="single"/>
          <w:shd w:val="clear" w:fill="auto"/>
          <w14:textFill>
            <w14:solidFill>
              <w14:schemeClr w14:val="tx1"/>
            </w14:solidFill>
          </w14:textFill>
        </w:rPr>
        <w:t>供应商名称、地址)</w:t>
      </w:r>
      <w:r>
        <w:rPr>
          <w:rFonts w:hint="eastAsia" w:ascii="宋体" w:hAnsi="宋体" w:eastAsia="宋体" w:cs="宋体"/>
          <w:color w:val="000000" w:themeColor="text1"/>
          <w:spacing w:val="0"/>
          <w:position w:val="0"/>
          <w:sz w:val="24"/>
          <w:u w:val="none"/>
          <w:shd w:val="clear" w:fill="auto"/>
          <w:lang w:val="en-US" w:eastAsia="zh-CN"/>
          <w14:textFill>
            <w14:solidFill>
              <w14:schemeClr w14:val="tx1"/>
            </w14:solidFill>
          </w14:textFill>
        </w:rPr>
        <w:t>签字并</w:t>
      </w:r>
      <w:r>
        <w:rPr>
          <w:rFonts w:ascii="宋体" w:hAnsi="宋体" w:eastAsia="宋体" w:cs="宋体"/>
          <w:color w:val="000000" w:themeColor="text1"/>
          <w:spacing w:val="0"/>
          <w:position w:val="0"/>
          <w:sz w:val="24"/>
          <w:shd w:val="clear" w:fill="auto"/>
          <w14:textFill>
            <w14:solidFill>
              <w14:schemeClr w14:val="tx1"/>
            </w14:solidFill>
          </w14:textFill>
        </w:rPr>
        <w:t>提交投标文件，报价为</w:t>
      </w:r>
      <w:r>
        <w:rPr>
          <w:rFonts w:ascii="宋体" w:hAnsi="宋体" w:eastAsia="宋体" w:cs="宋体"/>
          <w:color w:val="000000" w:themeColor="text1"/>
          <w:spacing w:val="0"/>
          <w:position w:val="0"/>
          <w:sz w:val="24"/>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4"/>
          <w:u w:val="none"/>
          <w:shd w:val="clear" w:fill="auto"/>
          <w14:textFill>
            <w14:solidFill>
              <w14:schemeClr w14:val="tx1"/>
            </w14:solidFill>
          </w14:textFill>
        </w:rPr>
        <w:t>元，</w:t>
      </w:r>
      <w:r>
        <w:rPr>
          <w:rFonts w:ascii="宋体" w:hAnsi="宋体" w:eastAsia="宋体" w:cs="宋体"/>
          <w:color w:val="000000" w:themeColor="text1"/>
          <w:spacing w:val="0"/>
          <w:position w:val="0"/>
          <w:sz w:val="24"/>
          <w:shd w:val="clear" w:fill="auto"/>
          <w14:textFill>
            <w14:solidFill>
              <w14:schemeClr w14:val="tx1"/>
            </w14:solidFill>
          </w14:textFill>
        </w:rPr>
        <w:t>并对之负法律责任。</w:t>
      </w:r>
    </w:p>
    <w:p w14:paraId="1123E258">
      <w:pPr>
        <w:spacing w:before="0" w:after="0" w:line="240" w:lineRule="auto"/>
        <w:ind w:left="0" w:right="0" w:firstLine="568"/>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据此函，宣布同意如下：</w:t>
      </w:r>
    </w:p>
    <w:p w14:paraId="02277B05">
      <w:pPr>
        <w:spacing w:before="0" w:after="0" w:line="24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(1)我们完全理解贵方不一定要接受最低报价，并同意本文件规定的</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免费质保期</w:t>
      </w:r>
      <w:r>
        <w:rPr>
          <w:rFonts w:ascii="宋体" w:hAnsi="宋体" w:eastAsia="宋体" w:cs="宋体"/>
          <w:color w:val="000000" w:themeColor="text1"/>
          <w:spacing w:val="0"/>
          <w:position w:val="0"/>
          <w:sz w:val="24"/>
          <w:shd w:val="clear" w:fill="auto"/>
          <w14:textFill>
            <w14:solidFill>
              <w14:schemeClr w14:val="tx1"/>
            </w14:solidFill>
          </w14:textFill>
        </w:rPr>
        <w:t>。</w:t>
      </w:r>
    </w:p>
    <w:p w14:paraId="759F09C1">
      <w:pPr>
        <w:spacing w:before="0" w:after="0" w:line="24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(2)我们已详细审核全部竞争性磋商文件，我们知道必须放弃提出含糊不清或误解的问题的权利。</w:t>
      </w:r>
    </w:p>
    <w:p w14:paraId="11CBB757">
      <w:pPr>
        <w:spacing w:before="0" w:after="0" w:line="24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(3)</w:t>
      </w:r>
      <w:r>
        <w:rPr>
          <w:rFonts w:ascii="宋体" w:hAnsi="宋体" w:eastAsia="宋体" w:cs="宋体"/>
          <w:color w:val="000000" w:themeColor="text1"/>
          <w:spacing w:val="0"/>
          <w:position w:val="0"/>
          <w:sz w:val="24"/>
          <w:shd w:val="clear" w:fill="auto"/>
          <w14:textFill>
            <w14:solidFill>
              <w14:schemeClr w14:val="tx1"/>
            </w14:solidFill>
          </w14:textFill>
        </w:rPr>
        <w:t>同意向贵方提供贵方可能另外要求的与其竞争性磋商有关的任何证据和资料。</w:t>
      </w:r>
    </w:p>
    <w:p w14:paraId="0893D41F">
      <w:pPr>
        <w:spacing w:before="0" w:after="0" w:line="24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(4)一旦我们成交，我们将严格履行合同责任和义务。</w:t>
      </w:r>
    </w:p>
    <w:p w14:paraId="6806AAB8">
      <w:pPr>
        <w:spacing w:before="0" w:after="0" w:line="24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(5)我们完全理解不向未成交人解释未成交理由的义务。</w:t>
      </w:r>
    </w:p>
    <w:p w14:paraId="603DBF42">
      <w:pPr>
        <w:spacing w:before="0" w:after="0" w:line="24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(6)与本次竞争性磋商有关的正式通讯地址为：</w:t>
      </w:r>
    </w:p>
    <w:p w14:paraId="756DF2D2">
      <w:pPr>
        <w:spacing w:before="0" w:after="0" w:line="24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地 址：                  邮 编：</w:t>
      </w:r>
    </w:p>
    <w:p w14:paraId="6C3154B6">
      <w:pPr>
        <w:spacing w:before="0" w:after="0" w:line="24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电 话：                  传 真：</w:t>
      </w:r>
    </w:p>
    <w:p w14:paraId="6C53E60D">
      <w:pPr>
        <w:spacing w:before="0" w:after="0" w:line="240" w:lineRule="auto"/>
        <w:ind w:left="0" w:right="0" w:firstLine="480"/>
        <w:jc w:val="left"/>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我们保证：</w:t>
      </w:r>
    </w:p>
    <w:p w14:paraId="0BC6C93D">
      <w:pPr>
        <w:spacing w:before="0" w:after="0" w:line="240" w:lineRule="auto"/>
        <w:ind w:left="0" w:right="0" w:firstLine="480"/>
        <w:jc w:val="left"/>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(1)不提供虚假材料谋取成交；</w:t>
      </w:r>
    </w:p>
    <w:p w14:paraId="22F01EDC">
      <w:pPr>
        <w:spacing w:before="0" w:after="0" w:line="240" w:lineRule="auto"/>
        <w:ind w:left="0" w:right="0" w:firstLine="480"/>
        <w:jc w:val="left"/>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(2)不以不正当手段</w:t>
      </w:r>
      <w:r>
        <w:rPr>
          <w:rFonts w:hint="eastAsia" w:ascii="宋体" w:hAnsi="宋体" w:eastAsia="宋体" w:cs="宋体"/>
          <w:color w:val="000000" w:themeColor="text1"/>
          <w:spacing w:val="0"/>
          <w:position w:val="0"/>
          <w:sz w:val="24"/>
          <w:shd w:val="clear" w:fill="auto"/>
          <w:lang w:eastAsia="zh-CN"/>
          <w14:textFill>
            <w14:solidFill>
              <w14:schemeClr w14:val="tx1"/>
            </w14:solidFill>
          </w14:textFill>
        </w:rPr>
        <w:t>诋毁</w:t>
      </w:r>
      <w:r>
        <w:rPr>
          <w:rFonts w:ascii="宋体" w:hAnsi="宋体" w:eastAsia="宋体" w:cs="宋体"/>
          <w:color w:val="000000" w:themeColor="text1"/>
          <w:spacing w:val="0"/>
          <w:position w:val="0"/>
          <w:sz w:val="24"/>
          <w:shd w:val="clear" w:fill="auto"/>
          <w14:textFill>
            <w14:solidFill>
              <w14:schemeClr w14:val="tx1"/>
            </w14:solidFill>
          </w14:textFill>
        </w:rPr>
        <w:t>、排挤其他供应商；</w:t>
      </w:r>
    </w:p>
    <w:p w14:paraId="252F0402">
      <w:pPr>
        <w:spacing w:before="0" w:after="0" w:line="240" w:lineRule="auto"/>
        <w:ind w:left="0" w:right="0" w:firstLine="480"/>
        <w:jc w:val="left"/>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(3)不与采购人和其它供应商恶意串通；</w:t>
      </w:r>
    </w:p>
    <w:p w14:paraId="79C8EA9A">
      <w:pPr>
        <w:spacing w:before="0" w:after="0" w:line="240" w:lineRule="auto"/>
        <w:ind w:left="0" w:right="0" w:firstLine="480"/>
        <w:jc w:val="left"/>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(4)不向采购人和采购代理机构提供不正当利益；</w:t>
      </w:r>
    </w:p>
    <w:p w14:paraId="54A4DE17">
      <w:pPr>
        <w:spacing w:before="0" w:after="0" w:line="240" w:lineRule="auto"/>
        <w:ind w:left="0" w:right="0" w:firstLine="480"/>
        <w:jc w:val="left"/>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(5)不拒绝有关部门监督检查或提供虚假情况。</w:t>
      </w:r>
    </w:p>
    <w:p w14:paraId="342E8F82">
      <w:pPr>
        <w:spacing w:before="0" w:after="0" w:line="560" w:lineRule="auto"/>
        <w:ind w:left="0" w:right="0" w:firstLine="720"/>
        <w:jc w:val="left"/>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 xml:space="preserve"> 联系人：              联系电话：</w:t>
      </w:r>
    </w:p>
    <w:p w14:paraId="2DE24388">
      <w:pPr>
        <w:spacing w:before="0" w:after="0" w:line="36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p>
    <w:p w14:paraId="2D205A56">
      <w:pPr>
        <w:spacing w:before="0" w:after="0" w:line="36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p>
    <w:p w14:paraId="0073BE21">
      <w:pPr>
        <w:spacing w:before="0" w:after="0" w:line="36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p>
    <w:p w14:paraId="663E02ED">
      <w:pPr>
        <w:spacing w:before="0" w:after="0" w:line="360" w:lineRule="auto"/>
        <w:ind w:left="0" w:right="0" w:firstLine="3360"/>
        <w:jc w:val="left"/>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投标人电子公章：</w:t>
      </w:r>
    </w:p>
    <w:p w14:paraId="3A3CFA11">
      <w:pPr>
        <w:spacing w:before="0" w:after="0" w:line="360" w:lineRule="auto"/>
        <w:ind w:left="0" w:right="0" w:firstLine="0"/>
        <w:jc w:val="center"/>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 xml:space="preserve">      年   月   日</w:t>
      </w:r>
    </w:p>
    <w:p w14:paraId="6A9EF418">
      <w:pPr>
        <w:spacing w:before="0" w:after="0" w:line="360" w:lineRule="auto"/>
        <w:ind w:left="0" w:right="0" w:firstLine="0"/>
        <w:jc w:val="center"/>
        <w:rPr>
          <w:rFonts w:ascii="宋体" w:hAnsi="宋体" w:eastAsia="宋体" w:cs="宋体"/>
          <w:color w:val="000000" w:themeColor="text1"/>
          <w:spacing w:val="0"/>
          <w:position w:val="0"/>
          <w:sz w:val="24"/>
          <w:shd w:val="clear" w:fill="auto"/>
          <w14:textFill>
            <w14:solidFill>
              <w14:schemeClr w14:val="tx1"/>
            </w14:solidFill>
          </w14:textFill>
        </w:rPr>
      </w:pPr>
    </w:p>
    <w:p w14:paraId="41B8CA80">
      <w:pPr>
        <w:spacing w:before="0" w:after="0" w:line="360" w:lineRule="auto"/>
        <w:ind w:left="0" w:right="0" w:firstLine="0"/>
        <w:jc w:val="center"/>
        <w:rPr>
          <w:rFonts w:ascii="宋体" w:hAnsi="宋体" w:eastAsia="宋体" w:cs="宋体"/>
          <w:color w:val="000000" w:themeColor="text1"/>
          <w:spacing w:val="0"/>
          <w:position w:val="0"/>
          <w:sz w:val="24"/>
          <w:shd w:val="clear" w:fill="auto"/>
          <w14:textFill>
            <w14:solidFill>
              <w14:schemeClr w14:val="tx1"/>
            </w14:solidFill>
          </w14:textFill>
        </w:rPr>
      </w:pPr>
    </w:p>
    <w:p w14:paraId="2EB612A8">
      <w:pPr>
        <w:spacing w:before="0" w:after="0" w:line="360" w:lineRule="auto"/>
        <w:ind w:left="0" w:right="0" w:firstLine="0"/>
        <w:jc w:val="center"/>
        <w:rPr>
          <w:rFonts w:ascii="宋体" w:hAnsi="宋体" w:eastAsia="宋体" w:cs="宋体"/>
          <w:color w:val="000000" w:themeColor="text1"/>
          <w:spacing w:val="0"/>
          <w:position w:val="0"/>
          <w:sz w:val="24"/>
          <w:shd w:val="clear" w:fill="auto"/>
          <w14:textFill>
            <w14:solidFill>
              <w14:schemeClr w14:val="tx1"/>
            </w14:solidFill>
          </w14:textFill>
        </w:rPr>
      </w:pPr>
    </w:p>
    <w:p w14:paraId="5CDD5B28">
      <w:pPr>
        <w:spacing w:before="0" w:after="0" w:line="360" w:lineRule="auto"/>
        <w:ind w:left="0" w:right="0" w:firstLine="0"/>
        <w:jc w:val="center"/>
        <w:rPr>
          <w:rFonts w:ascii="宋体" w:hAnsi="宋体" w:eastAsia="宋体" w:cs="宋体"/>
          <w:color w:val="000000" w:themeColor="text1"/>
          <w:spacing w:val="0"/>
          <w:position w:val="0"/>
          <w:sz w:val="24"/>
          <w:shd w:val="clear" w:fill="auto"/>
          <w14:textFill>
            <w14:solidFill>
              <w14:schemeClr w14:val="tx1"/>
            </w14:solidFill>
          </w14:textFill>
        </w:rPr>
      </w:pPr>
    </w:p>
    <w:p w14:paraId="3E6864B4">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36F35F76">
      <w:pPr>
        <w:spacing w:before="0" w:after="0" w:line="36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格式4</w:t>
      </w:r>
    </w:p>
    <w:p w14:paraId="111DCE5F">
      <w:pPr>
        <w:keepNext/>
        <w:keepLines/>
        <w:spacing w:before="260" w:after="260" w:line="416" w:lineRule="auto"/>
        <w:ind w:left="0" w:right="0" w:firstLine="0"/>
        <w:jc w:val="center"/>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一．报价一览表</w:t>
      </w:r>
    </w:p>
    <w:tbl>
      <w:tblPr>
        <w:tblStyle w:val="18"/>
        <w:tblW w:w="0" w:type="auto"/>
        <w:jc w:val="center"/>
        <w:tblLayout w:type="autofit"/>
        <w:tblCellMar>
          <w:top w:w="0" w:type="dxa"/>
          <w:left w:w="10" w:type="dxa"/>
          <w:bottom w:w="0" w:type="dxa"/>
          <w:right w:w="10" w:type="dxa"/>
        </w:tblCellMar>
      </w:tblPr>
      <w:tblGrid>
        <w:gridCol w:w="2368"/>
        <w:gridCol w:w="6154"/>
      </w:tblGrid>
      <w:tr w14:paraId="65C4CA81">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154552">
            <w:pPr>
              <w:widowControl w:val="0"/>
              <w:spacing w:before="0" w:after="0" w:line="36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B93CA0">
            <w:pPr>
              <w:spacing w:before="0" w:after="0" w:line="36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r>
      <w:tr w14:paraId="7D59B5F8">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F67F97">
            <w:pPr>
              <w:spacing w:before="0" w:after="0" w:line="36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7473F9">
            <w:pPr>
              <w:spacing w:before="0" w:after="0" w:line="360" w:lineRule="auto"/>
              <w:ind w:left="0" w:right="0" w:firstLine="0"/>
              <w:jc w:val="both"/>
              <w:rPr>
                <w:rFonts w:ascii="宋体" w:hAnsi="宋体" w:eastAsia="宋体" w:cs="宋体"/>
                <w:color w:val="000000" w:themeColor="text1"/>
                <w:spacing w:val="0"/>
                <w:position w:val="0"/>
                <w:sz w:val="22"/>
                <w:shd w:val="clear" w:fill="auto"/>
                <w14:textFill>
                  <w14:solidFill>
                    <w14:schemeClr w14:val="tx1"/>
                  </w14:solidFill>
                </w14:textFill>
              </w:rPr>
            </w:pPr>
          </w:p>
        </w:tc>
      </w:tr>
      <w:tr w14:paraId="7C57C063">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E0D32E">
            <w:pPr>
              <w:spacing w:before="0" w:after="0" w:line="360" w:lineRule="auto"/>
              <w:ind w:left="0" w:right="0" w:firstLine="0"/>
              <w:jc w:val="center"/>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最终投标报价（包：）</w:t>
            </w:r>
          </w:p>
          <w:p w14:paraId="36BC496F">
            <w:pPr>
              <w:spacing w:before="0" w:after="0" w:line="36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A3A936">
            <w:pPr>
              <w:spacing w:before="0" w:after="0" w:line="360" w:lineRule="auto"/>
              <w:ind w:left="0" w:right="-670" w:firstLine="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 xml:space="preserve">投标总价：       大写：           </w:t>
            </w:r>
          </w:p>
        </w:tc>
      </w:tr>
      <w:tr w14:paraId="2F92C408">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324AF5">
            <w:pPr>
              <w:spacing w:before="0" w:after="0" w:line="36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D42816">
            <w:pPr>
              <w:spacing w:before="0" w:after="0" w:line="360" w:lineRule="auto"/>
              <w:ind w:left="0" w:right="0" w:firstLine="0"/>
              <w:jc w:val="left"/>
              <w:rPr>
                <w:rFonts w:ascii="宋体" w:hAnsi="宋体" w:eastAsia="宋体" w:cs="宋体"/>
                <w:color w:val="000000" w:themeColor="text1"/>
                <w:spacing w:val="0"/>
                <w:position w:val="0"/>
                <w:sz w:val="22"/>
                <w:shd w:val="clear" w:fill="auto"/>
                <w14:textFill>
                  <w14:solidFill>
                    <w14:schemeClr w14:val="tx1"/>
                  </w14:solidFill>
                </w14:textFill>
              </w:rPr>
            </w:pPr>
          </w:p>
        </w:tc>
      </w:tr>
    </w:tbl>
    <w:p w14:paraId="3DC2E151">
      <w:pPr>
        <w:spacing w:before="100" w:after="100" w:line="360" w:lineRule="auto"/>
        <w:ind w:left="0" w:right="0" w:firstLine="492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 xml:space="preserve">投标人电子公章： </w:t>
      </w:r>
    </w:p>
    <w:p w14:paraId="454BA2E6">
      <w:pPr>
        <w:spacing w:before="0" w:after="0" w:line="360" w:lineRule="auto"/>
        <w:ind w:left="0" w:right="0" w:firstLine="0"/>
        <w:jc w:val="both"/>
        <w:rPr>
          <w:rFonts w:hint="eastAsia" w:ascii="宋体" w:hAnsi="宋体" w:eastAsia="宋体" w:cs="宋体"/>
          <w:color w:val="000000" w:themeColor="text1"/>
          <w:spacing w:val="0"/>
          <w:position w:val="0"/>
          <w:sz w:val="24"/>
          <w:shd w:val="clear" w:fill="auto"/>
          <w:lang w:eastAsia="zh-CN"/>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备注：</w:t>
      </w:r>
    </w:p>
    <w:p w14:paraId="44FB63BC">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表中最终投标报价即为优惠后报价，并作为评审及定标依据。任何有选择或有条件的最终投标报价，或者表中某一包填写多个报价，均为无效报价。</w:t>
      </w:r>
    </w:p>
    <w:p w14:paraId="4CF9EE3E">
      <w:pPr>
        <w:spacing w:before="0" w:after="0" w:line="36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p>
    <w:p w14:paraId="7BC61B8F">
      <w:pPr>
        <w:spacing w:before="0" w:after="0" w:line="36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p>
    <w:p w14:paraId="552DBF6F">
      <w:pPr>
        <w:pStyle w:val="8"/>
        <w:rPr>
          <w:rFonts w:ascii="宋体" w:hAnsi="宋体" w:eastAsia="宋体" w:cs="宋体"/>
          <w:color w:val="000000" w:themeColor="text1"/>
          <w:spacing w:val="0"/>
          <w:position w:val="0"/>
          <w:sz w:val="24"/>
          <w:shd w:val="clear" w:fill="auto"/>
          <w14:textFill>
            <w14:solidFill>
              <w14:schemeClr w14:val="tx1"/>
            </w14:solidFill>
          </w14:textFill>
        </w:rPr>
      </w:pPr>
    </w:p>
    <w:p w14:paraId="25EE49CB">
      <w:pPr>
        <w:pStyle w:val="9"/>
        <w:rPr>
          <w:rFonts w:ascii="宋体" w:hAnsi="宋体" w:eastAsia="宋体" w:cs="宋体"/>
          <w:color w:val="000000" w:themeColor="text1"/>
          <w:spacing w:val="0"/>
          <w:position w:val="0"/>
          <w:sz w:val="24"/>
          <w:shd w:val="clear" w:fill="auto"/>
          <w14:textFill>
            <w14:solidFill>
              <w14:schemeClr w14:val="tx1"/>
            </w14:solidFill>
          </w14:textFill>
        </w:rPr>
      </w:pPr>
    </w:p>
    <w:p w14:paraId="7D1E411A">
      <w:pPr>
        <w:rPr>
          <w:rFonts w:ascii="宋体" w:hAnsi="宋体" w:eastAsia="宋体" w:cs="宋体"/>
          <w:color w:val="000000" w:themeColor="text1"/>
          <w:spacing w:val="0"/>
          <w:position w:val="0"/>
          <w:sz w:val="24"/>
          <w:shd w:val="clear" w:fill="auto"/>
          <w14:textFill>
            <w14:solidFill>
              <w14:schemeClr w14:val="tx1"/>
            </w14:solidFill>
          </w14:textFill>
        </w:rPr>
      </w:pPr>
    </w:p>
    <w:p w14:paraId="0EB681BD">
      <w:pPr>
        <w:pStyle w:val="8"/>
        <w:rPr>
          <w:rFonts w:ascii="宋体" w:hAnsi="宋体" w:eastAsia="宋体" w:cs="宋体"/>
          <w:color w:val="000000" w:themeColor="text1"/>
          <w:spacing w:val="0"/>
          <w:position w:val="0"/>
          <w:sz w:val="24"/>
          <w:shd w:val="clear" w:fill="auto"/>
          <w14:textFill>
            <w14:solidFill>
              <w14:schemeClr w14:val="tx1"/>
            </w14:solidFill>
          </w14:textFill>
        </w:rPr>
      </w:pPr>
    </w:p>
    <w:p w14:paraId="78B0F077">
      <w:pPr>
        <w:pStyle w:val="9"/>
        <w:rPr>
          <w:rFonts w:ascii="宋体" w:hAnsi="宋体" w:eastAsia="宋体" w:cs="宋体"/>
          <w:color w:val="000000" w:themeColor="text1"/>
          <w:spacing w:val="0"/>
          <w:position w:val="0"/>
          <w:sz w:val="24"/>
          <w:shd w:val="clear" w:fill="auto"/>
          <w14:textFill>
            <w14:solidFill>
              <w14:schemeClr w14:val="tx1"/>
            </w14:solidFill>
          </w14:textFill>
        </w:rPr>
      </w:pPr>
    </w:p>
    <w:p w14:paraId="7A1DA470">
      <w:pPr>
        <w:rPr>
          <w:rFonts w:ascii="宋体" w:hAnsi="宋体" w:eastAsia="宋体" w:cs="宋体"/>
          <w:color w:val="000000" w:themeColor="text1"/>
          <w:spacing w:val="0"/>
          <w:position w:val="0"/>
          <w:sz w:val="24"/>
          <w:shd w:val="clear" w:fill="auto"/>
          <w14:textFill>
            <w14:solidFill>
              <w14:schemeClr w14:val="tx1"/>
            </w14:solidFill>
          </w14:textFill>
        </w:rPr>
      </w:pPr>
    </w:p>
    <w:p w14:paraId="073D4D68">
      <w:pPr>
        <w:pStyle w:val="8"/>
        <w:rPr>
          <w:rFonts w:ascii="宋体" w:hAnsi="宋体" w:eastAsia="宋体" w:cs="宋体"/>
          <w:color w:val="000000" w:themeColor="text1"/>
          <w:spacing w:val="0"/>
          <w:position w:val="0"/>
          <w:sz w:val="24"/>
          <w:shd w:val="clear" w:fill="auto"/>
          <w14:textFill>
            <w14:solidFill>
              <w14:schemeClr w14:val="tx1"/>
            </w14:solidFill>
          </w14:textFill>
        </w:rPr>
      </w:pPr>
    </w:p>
    <w:p w14:paraId="016D75D3">
      <w:pPr>
        <w:pStyle w:val="9"/>
        <w:rPr>
          <w:rFonts w:ascii="宋体" w:hAnsi="宋体" w:eastAsia="宋体" w:cs="宋体"/>
          <w:color w:val="000000" w:themeColor="text1"/>
          <w:spacing w:val="0"/>
          <w:position w:val="0"/>
          <w:sz w:val="24"/>
          <w:shd w:val="clear" w:fill="auto"/>
          <w14:textFill>
            <w14:solidFill>
              <w14:schemeClr w14:val="tx1"/>
            </w14:solidFill>
          </w14:textFill>
        </w:rPr>
      </w:pPr>
    </w:p>
    <w:p w14:paraId="143FD2BF">
      <w:pPr>
        <w:rPr>
          <w:rFonts w:ascii="宋体" w:hAnsi="宋体" w:eastAsia="宋体" w:cs="宋体"/>
          <w:color w:val="000000" w:themeColor="text1"/>
          <w:spacing w:val="0"/>
          <w:position w:val="0"/>
          <w:sz w:val="24"/>
          <w:shd w:val="clear" w:fill="auto"/>
          <w14:textFill>
            <w14:solidFill>
              <w14:schemeClr w14:val="tx1"/>
            </w14:solidFill>
          </w14:textFill>
        </w:rPr>
      </w:pPr>
    </w:p>
    <w:p w14:paraId="5BA188EA">
      <w:pPr>
        <w:pStyle w:val="8"/>
        <w:rPr>
          <w:rFonts w:ascii="宋体" w:hAnsi="宋体" w:eastAsia="宋体" w:cs="宋体"/>
          <w:color w:val="000000" w:themeColor="text1"/>
          <w:spacing w:val="0"/>
          <w:position w:val="0"/>
          <w:sz w:val="24"/>
          <w:shd w:val="clear" w:fill="auto"/>
          <w14:textFill>
            <w14:solidFill>
              <w14:schemeClr w14:val="tx1"/>
            </w14:solidFill>
          </w14:textFill>
        </w:rPr>
      </w:pPr>
    </w:p>
    <w:p w14:paraId="39B50918">
      <w:pPr>
        <w:pStyle w:val="9"/>
        <w:rPr>
          <w:rFonts w:ascii="宋体" w:hAnsi="宋体" w:eastAsia="宋体" w:cs="宋体"/>
          <w:color w:val="000000" w:themeColor="text1"/>
          <w:spacing w:val="0"/>
          <w:position w:val="0"/>
          <w:sz w:val="24"/>
          <w:shd w:val="clear" w:fill="auto"/>
          <w14:textFill>
            <w14:solidFill>
              <w14:schemeClr w14:val="tx1"/>
            </w14:solidFill>
          </w14:textFill>
        </w:rPr>
      </w:pPr>
    </w:p>
    <w:p w14:paraId="1AAA7B82">
      <w:pPr>
        <w:rPr>
          <w:rFonts w:ascii="宋体" w:hAnsi="宋体" w:eastAsia="宋体" w:cs="宋体"/>
          <w:color w:val="000000" w:themeColor="text1"/>
          <w:spacing w:val="0"/>
          <w:position w:val="0"/>
          <w:sz w:val="24"/>
          <w:shd w:val="clear" w:fill="auto"/>
          <w14:textFill>
            <w14:solidFill>
              <w14:schemeClr w14:val="tx1"/>
            </w14:solidFill>
          </w14:textFill>
        </w:rPr>
      </w:pPr>
    </w:p>
    <w:p w14:paraId="40524704">
      <w:pPr>
        <w:pStyle w:val="8"/>
        <w:rPr>
          <w:rFonts w:ascii="宋体" w:hAnsi="宋体" w:eastAsia="宋体" w:cs="宋体"/>
          <w:color w:val="000000" w:themeColor="text1"/>
          <w:spacing w:val="0"/>
          <w:position w:val="0"/>
          <w:sz w:val="24"/>
          <w:shd w:val="clear" w:fill="auto"/>
          <w14:textFill>
            <w14:solidFill>
              <w14:schemeClr w14:val="tx1"/>
            </w14:solidFill>
          </w14:textFill>
        </w:rPr>
      </w:pPr>
    </w:p>
    <w:p w14:paraId="4CAD93D9">
      <w:pPr>
        <w:pStyle w:val="9"/>
        <w:rPr>
          <w:rFonts w:ascii="宋体" w:hAnsi="宋体" w:eastAsia="宋体" w:cs="宋体"/>
          <w:color w:val="000000" w:themeColor="text1"/>
          <w:spacing w:val="0"/>
          <w:position w:val="0"/>
          <w:sz w:val="24"/>
          <w:shd w:val="clear" w:fill="auto"/>
          <w14:textFill>
            <w14:solidFill>
              <w14:schemeClr w14:val="tx1"/>
            </w14:solidFill>
          </w14:textFill>
        </w:rPr>
      </w:pPr>
    </w:p>
    <w:p w14:paraId="2704FA8E">
      <w:pPr>
        <w:rPr>
          <w:rFonts w:ascii="宋体" w:hAnsi="宋体" w:eastAsia="宋体" w:cs="宋体"/>
          <w:color w:val="000000" w:themeColor="text1"/>
          <w:spacing w:val="0"/>
          <w:position w:val="0"/>
          <w:sz w:val="24"/>
          <w:shd w:val="clear" w:fill="auto"/>
          <w14:textFill>
            <w14:solidFill>
              <w14:schemeClr w14:val="tx1"/>
            </w14:solidFill>
          </w14:textFill>
        </w:rPr>
      </w:pPr>
    </w:p>
    <w:p w14:paraId="4C31B42D">
      <w:pPr>
        <w:pStyle w:val="8"/>
        <w:rPr>
          <w:rFonts w:ascii="宋体" w:hAnsi="宋体" w:eastAsia="宋体" w:cs="宋体"/>
          <w:color w:val="000000" w:themeColor="text1"/>
          <w:spacing w:val="0"/>
          <w:position w:val="0"/>
          <w:sz w:val="24"/>
          <w:shd w:val="clear" w:fill="auto"/>
          <w14:textFill>
            <w14:solidFill>
              <w14:schemeClr w14:val="tx1"/>
            </w14:solidFill>
          </w14:textFill>
        </w:rPr>
      </w:pPr>
    </w:p>
    <w:p w14:paraId="4F5C68AC">
      <w:pPr>
        <w:spacing w:before="0" w:after="0" w:line="36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p>
    <w:p w14:paraId="04C8CB74">
      <w:pPr>
        <w:spacing w:before="0" w:after="0" w:line="36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p>
    <w:p w14:paraId="387559D1">
      <w:pPr>
        <w:spacing w:before="0" w:after="0" w:line="36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格式5</w:t>
      </w:r>
    </w:p>
    <w:p w14:paraId="712EC153">
      <w:pPr>
        <w:keepNext/>
        <w:keepLines/>
        <w:spacing w:before="260" w:after="260" w:line="416" w:lineRule="auto"/>
        <w:ind w:left="0" w:right="0" w:firstLine="0"/>
        <w:jc w:val="center"/>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投标分项报价表</w:t>
      </w:r>
    </w:p>
    <w:p w14:paraId="77353FC1">
      <w:pPr>
        <w:spacing w:before="0" w:after="0" w:line="240" w:lineRule="auto"/>
        <w:ind w:left="0" w:right="0" w:firstLine="0"/>
        <w:jc w:val="center"/>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pPr>
    </w:p>
    <w:p w14:paraId="4C03AE26">
      <w:pPr>
        <w:spacing w:before="0" w:after="0" w:line="240" w:lineRule="auto"/>
        <w:ind w:left="0" w:right="0" w:firstLine="0"/>
        <w:jc w:val="both"/>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供应商名称：</w:t>
      </w:r>
    </w:p>
    <w:p w14:paraId="086B13FF">
      <w:pPr>
        <w:spacing w:before="0" w:after="0" w:line="240" w:lineRule="auto"/>
        <w:ind w:left="0" w:right="0" w:firstLine="0"/>
        <w:jc w:val="center"/>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单位：元</w:t>
      </w:r>
    </w:p>
    <w:tbl>
      <w:tblPr>
        <w:tblStyle w:val="18"/>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48900C55">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3DC10592">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DCBA440">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EA073DE">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763B528">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DC1E545">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小计</w:t>
            </w:r>
          </w:p>
        </w:tc>
      </w:tr>
      <w:tr w14:paraId="4C0EEFCD">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5F0D75">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90AB657">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69FA609">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F484226">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2C4993F">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r>
      <w:tr w14:paraId="6FD77D80">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251B83">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AC2412E">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07DB11F">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18CF83D">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F7561B6">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r>
      <w:tr w14:paraId="4348DC7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F06BD7">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283AA4A">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8CCCCD5">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58C4A55">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CD8A8C0">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r>
      <w:tr w14:paraId="45C0A690">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7EA118">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49C815A">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C6C2E72">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B4CAD03">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0B7C7B9">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r>
      <w:tr w14:paraId="3E9C861F">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E5EC7B">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B948AF0">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4C5989">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78C88B4D">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44674866">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r>
      <w:tr w14:paraId="56266553">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8D4333">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613E214">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F3B2DF4">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1362D8B">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74AB131">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r>
      <w:tr w14:paraId="67BC5883">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0A7B26">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DB3F0D4">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68D07D3">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AFA3F4B">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F9A74A4">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r>
      <w:tr w14:paraId="4648125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11B2CC">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3B29DAC">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8E59B98">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A34913C">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FB5312D">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r>
      <w:tr w14:paraId="085D2F03">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4A61C8">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BB1499F">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14:textFill>
                  <w14:solidFill>
                    <w14:schemeClr w14:val="tx1"/>
                  </w14:solidFill>
                </w14:textFill>
              </w:rPr>
              <w:t>其他费用</w:t>
            </w: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D5C40D6">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CCB3E4B">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958B9E9">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r>
      <w:tr w14:paraId="32BA7577">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C0BBBFB">
            <w:pPr>
              <w:spacing w:before="0" w:after="0" w:line="240" w:lineRule="auto"/>
              <w:ind w:left="0" w:right="0" w:firstLine="0"/>
              <w:jc w:val="center"/>
              <w:rPr>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总价（人民币大写）：￥</w:t>
            </w:r>
            <w:r>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t xml:space="preserve">     </w:t>
            </w:r>
            <w:r>
              <w:rPr>
                <w:rFonts w:ascii="宋体" w:hAnsi="宋体" w:eastAsia="宋体" w:cs="宋体"/>
                <w:color w:val="000000" w:themeColor="text1"/>
                <w:spacing w:val="0"/>
                <w:position w:val="0"/>
                <w:sz w:val="24"/>
                <w:shd w:val="clear" w:fill="auto"/>
                <w14:textFill>
                  <w14:solidFill>
                    <w14:schemeClr w14:val="tx1"/>
                  </w14:solidFill>
                </w14:textFill>
              </w:rPr>
              <w:t>元</w:t>
            </w:r>
          </w:p>
        </w:tc>
      </w:tr>
    </w:tbl>
    <w:p w14:paraId="4C54A13A">
      <w:pPr>
        <w:spacing w:before="0" w:after="0" w:line="240" w:lineRule="auto"/>
        <w:ind w:left="0" w:right="0" w:firstLine="0"/>
        <w:jc w:val="center"/>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pPr>
    </w:p>
    <w:p w14:paraId="3AAD71EC">
      <w:pPr>
        <w:spacing w:before="0" w:after="0" w:line="240" w:lineRule="auto"/>
        <w:ind w:left="0" w:right="0" w:firstLine="0"/>
        <w:jc w:val="center"/>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pPr>
    </w:p>
    <w:p w14:paraId="7CAE93F2">
      <w:pPr>
        <w:spacing w:before="0" w:after="0" w:line="240" w:lineRule="auto"/>
        <w:ind w:left="0" w:right="0" w:firstLine="0"/>
        <w:jc w:val="center"/>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供应商代表签字：</w:t>
      </w:r>
    </w:p>
    <w:p w14:paraId="5543D7DC">
      <w:pPr>
        <w:spacing w:before="0" w:after="0" w:line="240" w:lineRule="auto"/>
        <w:ind w:left="0" w:right="0" w:firstLine="0"/>
        <w:jc w:val="center"/>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日期：</w:t>
      </w:r>
    </w:p>
    <w:p w14:paraId="3B589734">
      <w:pPr>
        <w:spacing w:before="0" w:after="0" w:line="360" w:lineRule="auto"/>
        <w:ind w:left="0" w:right="0" w:firstLine="0"/>
        <w:jc w:val="center"/>
        <w:rPr>
          <w:rFonts w:ascii="宋体" w:hAnsi="宋体" w:eastAsia="宋体" w:cs="宋体"/>
          <w:b/>
          <w:color w:val="000000" w:themeColor="text1"/>
          <w:spacing w:val="0"/>
          <w:position w:val="0"/>
          <w:sz w:val="24"/>
          <w:shd w:val="clear" w:fill="auto"/>
          <w14:textFill>
            <w14:solidFill>
              <w14:schemeClr w14:val="tx1"/>
            </w14:solidFill>
          </w14:textFill>
        </w:rPr>
      </w:pPr>
    </w:p>
    <w:p w14:paraId="27D6792A">
      <w:pPr>
        <w:spacing w:before="0" w:after="0" w:line="360" w:lineRule="auto"/>
        <w:ind w:left="0" w:right="0" w:firstLine="0"/>
        <w:jc w:val="center"/>
        <w:rPr>
          <w:rFonts w:ascii="宋体" w:hAnsi="宋体" w:eastAsia="宋体" w:cs="宋体"/>
          <w:b/>
          <w:color w:val="000000" w:themeColor="text1"/>
          <w:spacing w:val="0"/>
          <w:position w:val="0"/>
          <w:sz w:val="24"/>
          <w:shd w:val="clear" w:fill="auto"/>
          <w14:textFill>
            <w14:solidFill>
              <w14:schemeClr w14:val="tx1"/>
            </w14:solidFill>
          </w14:textFill>
        </w:rPr>
      </w:pPr>
    </w:p>
    <w:p w14:paraId="7BE198D2">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shd w:val="clear" w:fill="auto"/>
          <w14:textFill>
            <w14:solidFill>
              <w14:schemeClr w14:val="tx1"/>
            </w14:solidFill>
          </w14:textFill>
        </w:rPr>
      </w:pPr>
    </w:p>
    <w:p w14:paraId="0005C9AE">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shd w:val="clear" w:fill="auto"/>
          <w14:textFill>
            <w14:solidFill>
              <w14:schemeClr w14:val="tx1"/>
            </w14:solidFill>
          </w14:textFill>
        </w:rPr>
      </w:pPr>
    </w:p>
    <w:p w14:paraId="04D218B7">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shd w:val="clear" w:fill="auto"/>
          <w14:textFill>
            <w14:solidFill>
              <w14:schemeClr w14:val="tx1"/>
            </w14:solidFill>
          </w14:textFill>
        </w:rPr>
      </w:pPr>
    </w:p>
    <w:p w14:paraId="169D2F38">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shd w:val="clear" w:fill="auto"/>
          <w14:textFill>
            <w14:solidFill>
              <w14:schemeClr w14:val="tx1"/>
            </w14:solidFill>
          </w14:textFill>
        </w:rPr>
      </w:pPr>
    </w:p>
    <w:p w14:paraId="08C7BACE">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shd w:val="clear" w:fill="auto"/>
          <w14:textFill>
            <w14:solidFill>
              <w14:schemeClr w14:val="tx1"/>
            </w14:solidFill>
          </w14:textFill>
        </w:rPr>
      </w:pPr>
    </w:p>
    <w:p w14:paraId="67152CFD">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shd w:val="clear" w:fill="auto"/>
          <w14:textFill>
            <w14:solidFill>
              <w14:schemeClr w14:val="tx1"/>
            </w14:solidFill>
          </w14:textFill>
        </w:rPr>
      </w:pPr>
    </w:p>
    <w:p w14:paraId="70C57A7F">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shd w:val="clear" w:fill="auto"/>
          <w14:textFill>
            <w14:solidFill>
              <w14:schemeClr w14:val="tx1"/>
            </w14:solidFill>
          </w14:textFill>
        </w:rPr>
      </w:pPr>
    </w:p>
    <w:p w14:paraId="00BFFE55">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shd w:val="clear" w:fill="auto"/>
          <w14:textFill>
            <w14:solidFill>
              <w14:schemeClr w14:val="tx1"/>
            </w14:solidFill>
          </w14:textFill>
        </w:rPr>
      </w:pPr>
    </w:p>
    <w:p w14:paraId="3BFE87EC">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shd w:val="clear" w:fill="auto"/>
          <w14:textFill>
            <w14:solidFill>
              <w14:schemeClr w14:val="tx1"/>
            </w14:solidFill>
          </w14:textFill>
        </w:rPr>
      </w:pPr>
    </w:p>
    <w:p w14:paraId="72E7BF56">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shd w:val="clear" w:fill="auto"/>
          <w14:textFill>
            <w14:solidFill>
              <w14:schemeClr w14:val="tx1"/>
            </w14:solidFill>
          </w14:textFill>
        </w:rPr>
      </w:pPr>
    </w:p>
    <w:p w14:paraId="18BA9771">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shd w:val="clear" w:fill="auto"/>
          <w14:textFill>
            <w14:solidFill>
              <w14:schemeClr w14:val="tx1"/>
            </w14:solidFill>
          </w14:textFill>
        </w:rPr>
      </w:pPr>
    </w:p>
    <w:p w14:paraId="587F3450">
      <w:pPr>
        <w:pStyle w:val="8"/>
        <w:rPr>
          <w:rFonts w:ascii="Times New Roman" w:hAnsi="Times New Roman" w:eastAsia="Times New Roman" w:cs="Times New Roman"/>
          <w:color w:val="000000" w:themeColor="text1"/>
          <w:spacing w:val="0"/>
          <w:position w:val="0"/>
          <w:sz w:val="22"/>
          <w:shd w:val="clear" w:fill="auto"/>
          <w14:textFill>
            <w14:solidFill>
              <w14:schemeClr w14:val="tx1"/>
            </w14:solidFill>
          </w14:textFill>
        </w:rPr>
      </w:pPr>
    </w:p>
    <w:p w14:paraId="21CE05DC">
      <w:pPr>
        <w:pStyle w:val="9"/>
        <w:rPr>
          <w:rFonts w:ascii="Times New Roman" w:hAnsi="Times New Roman" w:eastAsia="Times New Roman" w:cs="Times New Roman"/>
          <w:color w:val="000000" w:themeColor="text1"/>
          <w:spacing w:val="0"/>
          <w:position w:val="0"/>
          <w:sz w:val="22"/>
          <w:shd w:val="clear" w:fill="auto"/>
          <w14:textFill>
            <w14:solidFill>
              <w14:schemeClr w14:val="tx1"/>
            </w14:solidFill>
          </w14:textFill>
        </w:rPr>
      </w:pPr>
    </w:p>
    <w:p w14:paraId="1FBB7C53">
      <w:pPr>
        <w:rPr>
          <w:rFonts w:ascii="Times New Roman" w:hAnsi="Times New Roman" w:eastAsia="Times New Roman" w:cs="Times New Roman"/>
          <w:color w:val="000000" w:themeColor="text1"/>
          <w:spacing w:val="0"/>
          <w:position w:val="0"/>
          <w:sz w:val="22"/>
          <w:shd w:val="clear" w:fill="auto"/>
          <w14:textFill>
            <w14:solidFill>
              <w14:schemeClr w14:val="tx1"/>
            </w14:solidFill>
          </w14:textFill>
        </w:rPr>
      </w:pPr>
    </w:p>
    <w:p w14:paraId="49DC0A55">
      <w:pPr>
        <w:pStyle w:val="8"/>
        <w:rPr>
          <w:rFonts w:ascii="Times New Roman" w:hAnsi="Times New Roman" w:eastAsia="Times New Roman" w:cs="Times New Roman"/>
          <w:color w:val="000000" w:themeColor="text1"/>
          <w:spacing w:val="0"/>
          <w:position w:val="0"/>
          <w:sz w:val="22"/>
          <w:shd w:val="clear" w:fill="auto"/>
          <w14:textFill>
            <w14:solidFill>
              <w14:schemeClr w14:val="tx1"/>
            </w14:solidFill>
          </w14:textFill>
        </w:rPr>
      </w:pPr>
    </w:p>
    <w:p w14:paraId="50BC3ACA">
      <w:pPr>
        <w:pStyle w:val="9"/>
        <w:rPr>
          <w:rFonts w:ascii="Times New Roman" w:hAnsi="Times New Roman" w:eastAsia="Times New Roman" w:cs="Times New Roman"/>
          <w:color w:val="000000" w:themeColor="text1"/>
          <w:spacing w:val="0"/>
          <w:position w:val="0"/>
          <w:sz w:val="22"/>
          <w:shd w:val="clear" w:fill="auto"/>
          <w14:textFill>
            <w14:solidFill>
              <w14:schemeClr w14:val="tx1"/>
            </w14:solidFill>
          </w14:textFill>
        </w:rPr>
      </w:pPr>
    </w:p>
    <w:p w14:paraId="16AE7CB4">
      <w:pPr>
        <w:rPr>
          <w:rFonts w:ascii="Times New Roman" w:hAnsi="Times New Roman" w:eastAsia="Times New Roman" w:cs="Times New Roman"/>
          <w:color w:val="000000" w:themeColor="text1"/>
          <w:spacing w:val="0"/>
          <w:position w:val="0"/>
          <w:sz w:val="22"/>
          <w:shd w:val="clear" w:fill="auto"/>
          <w14:textFill>
            <w14:solidFill>
              <w14:schemeClr w14:val="tx1"/>
            </w14:solidFill>
          </w14:textFill>
        </w:rPr>
      </w:pPr>
    </w:p>
    <w:p w14:paraId="20182F00">
      <w:pPr>
        <w:spacing w:before="0" w:after="0" w:line="36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 xml:space="preserve">格式6                     </w:t>
      </w:r>
      <w:r>
        <w:rPr>
          <w:rFonts w:ascii="宋体" w:hAnsi="宋体" w:eastAsia="宋体" w:cs="宋体"/>
          <w:b/>
          <w:color w:val="000000" w:themeColor="text1"/>
          <w:spacing w:val="0"/>
          <w:position w:val="0"/>
          <w:sz w:val="24"/>
          <w:shd w:val="clear" w:fill="auto"/>
          <w14:textFill>
            <w14:solidFill>
              <w14:schemeClr w14:val="tx1"/>
            </w14:solidFill>
          </w14:textFill>
        </w:rPr>
        <w:t>技术参数响应表</w:t>
      </w:r>
    </w:p>
    <w:p w14:paraId="203E7329">
      <w:pPr>
        <w:spacing w:before="0" w:after="0" w:line="24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4728E005">
      <w:pPr>
        <w:spacing w:before="0" w:after="0" w:line="24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tbl>
      <w:tblPr>
        <w:tblStyle w:val="18"/>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25807CC4">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B8DC3E">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92CA2C">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按投标人所投内容填写</w:t>
            </w:r>
          </w:p>
        </w:tc>
      </w:tr>
      <w:tr w14:paraId="0CD33F0D">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C5E6DB">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6606F7">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7EBA4B">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F8FD8C">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08104C">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偏离说明</w:t>
            </w:r>
          </w:p>
        </w:tc>
      </w:tr>
      <w:tr w14:paraId="18866A04">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BB2D36">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62675D">
            <w:pPr>
              <w:widowControl w:val="0"/>
              <w:spacing w:before="0" w:after="0" w:line="240" w:lineRule="auto"/>
              <w:ind w:left="0" w:right="0" w:firstLine="0"/>
              <w:jc w:val="left"/>
              <w:rPr>
                <w:rFonts w:ascii="宋体" w:hAnsi="宋体" w:eastAsia="宋体" w:cs="宋体"/>
                <w:color w:val="000000" w:themeColor="text1"/>
                <w:spacing w:val="0"/>
                <w:position w:val="0"/>
                <w:sz w:val="22"/>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2A368BC">
            <w:pPr>
              <w:spacing w:before="0" w:after="0" w:line="240" w:lineRule="auto"/>
              <w:ind w:left="0" w:right="0" w:firstLine="0"/>
              <w:jc w:val="both"/>
              <w:rPr>
                <w:rFonts w:ascii="宋体" w:hAnsi="宋体" w:eastAsia="宋体" w:cs="宋体"/>
                <w:color w:val="000000" w:themeColor="text1"/>
                <w:spacing w:val="0"/>
                <w:position w:val="0"/>
                <w:sz w:val="22"/>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E55D02A">
            <w:pPr>
              <w:widowControl w:val="0"/>
              <w:spacing w:before="0" w:after="0" w:line="240" w:lineRule="auto"/>
              <w:ind w:left="0" w:right="0" w:firstLine="0"/>
              <w:jc w:val="both"/>
              <w:rPr>
                <w:rFonts w:ascii="宋体" w:hAnsi="宋体" w:eastAsia="宋体" w:cs="宋体"/>
                <w:color w:val="000000" w:themeColor="text1"/>
                <w:spacing w:val="0"/>
                <w:position w:val="0"/>
                <w:sz w:val="22"/>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26559">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r>
      <w:tr w14:paraId="6E7B0C1E">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A8EEDE">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A3CAAA">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2C2FEC">
            <w:pPr>
              <w:spacing w:before="0" w:after="0" w:line="240" w:lineRule="auto"/>
              <w:ind w:left="240" w:right="0" w:hanging="240"/>
              <w:jc w:val="left"/>
              <w:rPr>
                <w:rFonts w:ascii="宋体" w:hAnsi="宋体" w:eastAsia="宋体" w:cs="宋体"/>
                <w:color w:val="000000" w:themeColor="text1"/>
                <w:spacing w:val="0"/>
                <w:position w:val="0"/>
                <w:sz w:val="22"/>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893BCD">
            <w:pPr>
              <w:spacing w:before="0" w:after="0" w:line="240" w:lineRule="auto"/>
              <w:ind w:left="240" w:right="0" w:hanging="240"/>
              <w:jc w:val="left"/>
              <w:rPr>
                <w:rFonts w:ascii="宋体" w:hAnsi="宋体" w:eastAsia="宋体" w:cs="宋体"/>
                <w:color w:val="000000" w:themeColor="text1"/>
                <w:spacing w:val="0"/>
                <w:position w:val="0"/>
                <w:sz w:val="22"/>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EF6A36">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r>
      <w:tr w14:paraId="403CF73D">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900638">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2F8FDD">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67E987">
            <w:pPr>
              <w:spacing w:before="0" w:after="0" w:line="240" w:lineRule="auto"/>
              <w:ind w:left="240" w:right="0" w:hanging="240"/>
              <w:jc w:val="left"/>
              <w:rPr>
                <w:rFonts w:ascii="宋体" w:hAnsi="宋体" w:eastAsia="宋体" w:cs="宋体"/>
                <w:color w:val="000000" w:themeColor="text1"/>
                <w:spacing w:val="0"/>
                <w:position w:val="0"/>
                <w:sz w:val="22"/>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C66954">
            <w:pPr>
              <w:spacing w:before="0" w:after="0" w:line="240" w:lineRule="auto"/>
              <w:ind w:left="240" w:right="0" w:hanging="240"/>
              <w:jc w:val="left"/>
              <w:rPr>
                <w:rFonts w:ascii="宋体" w:hAnsi="宋体" w:eastAsia="宋体" w:cs="宋体"/>
                <w:color w:val="000000" w:themeColor="text1"/>
                <w:spacing w:val="0"/>
                <w:position w:val="0"/>
                <w:sz w:val="22"/>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DAB735">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r>
      <w:tr w14:paraId="1F53B024">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6999BC">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A9B128">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1B0662">
            <w:pPr>
              <w:spacing w:before="0" w:after="0" w:line="240" w:lineRule="auto"/>
              <w:ind w:left="240" w:right="0" w:hanging="240"/>
              <w:jc w:val="left"/>
              <w:rPr>
                <w:rFonts w:ascii="宋体" w:hAnsi="宋体" w:eastAsia="宋体" w:cs="宋体"/>
                <w:color w:val="000000" w:themeColor="text1"/>
                <w:spacing w:val="0"/>
                <w:position w:val="0"/>
                <w:sz w:val="22"/>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C8E844">
            <w:pPr>
              <w:spacing w:before="0" w:after="0" w:line="240" w:lineRule="auto"/>
              <w:ind w:left="240" w:right="0" w:hanging="240"/>
              <w:jc w:val="left"/>
              <w:rPr>
                <w:rFonts w:ascii="宋体" w:hAnsi="宋体" w:eastAsia="宋体" w:cs="宋体"/>
                <w:color w:val="000000" w:themeColor="text1"/>
                <w:spacing w:val="0"/>
                <w:position w:val="0"/>
                <w:sz w:val="22"/>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A7FC87">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r>
      <w:tr w14:paraId="0D4A16AA">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A3F35E">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360222">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3C2029">
            <w:pPr>
              <w:spacing w:before="0" w:after="0" w:line="240" w:lineRule="auto"/>
              <w:ind w:left="240" w:right="0" w:hanging="240"/>
              <w:jc w:val="left"/>
              <w:rPr>
                <w:rFonts w:ascii="宋体" w:hAnsi="宋体" w:eastAsia="宋体" w:cs="宋体"/>
                <w:color w:val="000000" w:themeColor="text1"/>
                <w:spacing w:val="0"/>
                <w:position w:val="0"/>
                <w:sz w:val="22"/>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C7DA5E">
            <w:pPr>
              <w:spacing w:before="0" w:after="0" w:line="240" w:lineRule="auto"/>
              <w:ind w:left="240" w:right="0" w:hanging="240"/>
              <w:jc w:val="left"/>
              <w:rPr>
                <w:rFonts w:ascii="宋体" w:hAnsi="宋体" w:eastAsia="宋体" w:cs="宋体"/>
                <w:color w:val="000000" w:themeColor="text1"/>
                <w:spacing w:val="0"/>
                <w:position w:val="0"/>
                <w:sz w:val="22"/>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EDDFDD">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r>
      <w:tr w14:paraId="756C62D0">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BEE54B">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B81DEB">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549FDB">
            <w:pPr>
              <w:spacing w:before="0" w:after="0" w:line="240" w:lineRule="auto"/>
              <w:ind w:left="240" w:right="0" w:hanging="240"/>
              <w:jc w:val="left"/>
              <w:rPr>
                <w:rFonts w:ascii="宋体" w:hAnsi="宋体" w:eastAsia="宋体" w:cs="宋体"/>
                <w:color w:val="000000" w:themeColor="text1"/>
                <w:spacing w:val="0"/>
                <w:position w:val="0"/>
                <w:sz w:val="22"/>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066068">
            <w:pPr>
              <w:spacing w:before="0" w:after="0" w:line="240" w:lineRule="auto"/>
              <w:ind w:left="240" w:right="0" w:hanging="240"/>
              <w:jc w:val="left"/>
              <w:rPr>
                <w:rFonts w:ascii="宋体" w:hAnsi="宋体" w:eastAsia="宋体" w:cs="宋体"/>
                <w:color w:val="000000" w:themeColor="text1"/>
                <w:spacing w:val="0"/>
                <w:position w:val="0"/>
                <w:sz w:val="22"/>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1890C5">
            <w:pPr>
              <w:spacing w:before="0" w:after="0" w:line="240" w:lineRule="auto"/>
              <w:ind w:left="0" w:right="0" w:firstLine="0"/>
              <w:jc w:val="center"/>
              <w:rPr>
                <w:rFonts w:ascii="宋体" w:hAnsi="宋体" w:eastAsia="宋体" w:cs="宋体"/>
                <w:color w:val="000000" w:themeColor="text1"/>
                <w:spacing w:val="0"/>
                <w:position w:val="0"/>
                <w:sz w:val="22"/>
                <w:shd w:val="clear" w:fill="auto"/>
                <w14:textFill>
                  <w14:solidFill>
                    <w14:schemeClr w14:val="tx1"/>
                  </w14:solidFill>
                </w14:textFill>
              </w:rPr>
            </w:pPr>
          </w:p>
        </w:tc>
      </w:tr>
    </w:tbl>
    <w:p w14:paraId="22A6EA9F">
      <w:pPr>
        <w:spacing w:before="0" w:after="0" w:line="24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73541E52">
      <w:pPr>
        <w:spacing w:before="0" w:after="0" w:line="24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(可根据需求自行更改)</w:t>
      </w:r>
    </w:p>
    <w:p w14:paraId="11D68302">
      <w:pPr>
        <w:spacing w:before="0" w:after="0" w:line="24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5575422B">
      <w:pPr>
        <w:spacing w:before="0" w:after="0" w:line="360" w:lineRule="auto"/>
        <w:ind w:left="5250" w:right="0" w:firstLine="24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投标人电子公章：</w:t>
      </w:r>
    </w:p>
    <w:p w14:paraId="39B92D95">
      <w:pPr>
        <w:spacing w:before="0" w:after="0" w:line="360" w:lineRule="auto"/>
        <w:ind w:left="0" w:right="0" w:firstLine="0"/>
        <w:jc w:val="right"/>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 xml:space="preserve">  年  月  日</w:t>
      </w:r>
    </w:p>
    <w:p w14:paraId="0EACE399">
      <w:pPr>
        <w:spacing w:before="0" w:after="0" w:line="360" w:lineRule="auto"/>
        <w:ind w:left="0" w:right="0" w:firstLine="0"/>
        <w:jc w:val="both"/>
        <w:rPr>
          <w:rFonts w:ascii="宋体" w:hAnsi="宋体" w:eastAsia="宋体" w:cs="宋体"/>
          <w:b/>
          <w:color w:val="000000" w:themeColor="text1"/>
          <w:spacing w:val="0"/>
          <w:position w:val="0"/>
          <w:sz w:val="24"/>
          <w:shd w:val="clear" w:fill="auto"/>
          <w14:textFill>
            <w14:solidFill>
              <w14:schemeClr w14:val="tx1"/>
            </w14:solidFill>
          </w14:textFill>
        </w:rPr>
      </w:pPr>
    </w:p>
    <w:p w14:paraId="7B295A80">
      <w:pPr>
        <w:spacing w:before="0" w:after="0" w:line="360" w:lineRule="auto"/>
        <w:ind w:left="0" w:right="0" w:firstLine="0"/>
        <w:jc w:val="both"/>
        <w:rPr>
          <w:rFonts w:ascii="宋体" w:hAnsi="宋体" w:eastAsia="宋体" w:cs="宋体"/>
          <w:b/>
          <w:color w:val="000000" w:themeColor="text1"/>
          <w:spacing w:val="0"/>
          <w:position w:val="0"/>
          <w:sz w:val="24"/>
          <w:shd w:val="clear" w:fill="auto"/>
          <w14:textFill>
            <w14:solidFill>
              <w14:schemeClr w14:val="tx1"/>
            </w14:solidFill>
          </w14:textFill>
        </w:rPr>
      </w:pPr>
    </w:p>
    <w:p w14:paraId="276AD548">
      <w:pPr>
        <w:spacing w:before="0" w:after="0" w:line="360" w:lineRule="auto"/>
        <w:ind w:left="0" w:right="0" w:firstLine="0"/>
        <w:jc w:val="both"/>
        <w:rPr>
          <w:rFonts w:ascii="宋体" w:hAnsi="宋体" w:eastAsia="宋体" w:cs="宋体"/>
          <w:b/>
          <w:color w:val="000000" w:themeColor="text1"/>
          <w:spacing w:val="0"/>
          <w:position w:val="0"/>
          <w:sz w:val="24"/>
          <w:shd w:val="clear" w:fill="auto"/>
          <w14:textFill>
            <w14:solidFill>
              <w14:schemeClr w14:val="tx1"/>
            </w14:solidFill>
          </w14:textFill>
        </w:rPr>
      </w:pPr>
    </w:p>
    <w:p w14:paraId="402DDF57">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5F668011">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5BF4646F">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1BBE4876">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16D74028">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78AE06D3">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5177313F">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1B3FC41D">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21347900">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6EB1FEE5">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7A5977E7">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670BE8B2">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78BAE0C6">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1980C6DA">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77A15FAD">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624EB5C2">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格式7</w:t>
      </w:r>
    </w:p>
    <w:p w14:paraId="3B668D21">
      <w:pPr>
        <w:tabs>
          <w:tab w:val="left" w:pos="0"/>
          <w:tab w:val="left" w:pos="993"/>
          <w:tab w:val="left" w:pos="1134"/>
        </w:tabs>
        <w:spacing w:before="0" w:after="0" w:line="24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1B611FBC">
      <w:pPr>
        <w:spacing w:before="0" w:after="0" w:line="380" w:lineRule="auto"/>
        <w:ind w:left="0" w:right="0" w:firstLine="0"/>
        <w:jc w:val="center"/>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售后服务承诺</w:t>
      </w:r>
    </w:p>
    <w:p w14:paraId="06BB2A02">
      <w:pPr>
        <w:spacing w:before="0" w:after="0" w:line="380" w:lineRule="auto"/>
        <w:ind w:left="0" w:right="0" w:firstLine="0"/>
        <w:jc w:val="center"/>
        <w:rPr>
          <w:rFonts w:ascii="宋体" w:hAnsi="宋体" w:eastAsia="宋体" w:cs="宋体"/>
          <w:color w:val="000000" w:themeColor="text1"/>
          <w:spacing w:val="0"/>
          <w:position w:val="0"/>
          <w:sz w:val="24"/>
          <w:shd w:val="clear" w:fill="auto"/>
          <w14:textFill>
            <w14:solidFill>
              <w14:schemeClr w14:val="tx1"/>
            </w14:solidFill>
          </w14:textFill>
        </w:rPr>
      </w:pPr>
    </w:p>
    <w:p w14:paraId="37326E31">
      <w:pPr>
        <w:spacing w:before="0" w:after="0" w:line="380" w:lineRule="auto"/>
        <w:ind w:left="0" w:right="0" w:firstLine="36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2ABFA67B">
      <w:pPr>
        <w:spacing w:before="0" w:after="0" w:line="24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161AD9C9">
      <w:pPr>
        <w:spacing w:before="0" w:after="0" w:line="24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66D71E75">
      <w:pPr>
        <w:spacing w:before="0" w:after="0" w:line="24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4FFFC82F">
      <w:pPr>
        <w:spacing w:before="0" w:after="0" w:line="24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4435D02B">
      <w:pPr>
        <w:spacing w:before="0" w:after="0" w:line="24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4B040A87">
      <w:pPr>
        <w:spacing w:before="0" w:after="0" w:line="24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1B6D5DDC">
      <w:pPr>
        <w:spacing w:before="0" w:after="0" w:line="38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21235269">
      <w:pPr>
        <w:spacing w:before="0" w:after="0" w:line="380" w:lineRule="auto"/>
        <w:ind w:left="0" w:right="0" w:firstLine="4008"/>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投标人电子公章：</w:t>
      </w:r>
    </w:p>
    <w:p w14:paraId="7516C7AF">
      <w:pPr>
        <w:spacing w:before="0" w:after="0" w:line="380" w:lineRule="auto"/>
        <w:ind w:left="0" w:right="0" w:firstLine="0"/>
        <w:jc w:val="center"/>
        <w:rPr>
          <w:rFonts w:ascii="宋体" w:hAnsi="宋体" w:eastAsia="宋体" w:cs="宋体"/>
          <w:color w:val="000000" w:themeColor="text1"/>
          <w:spacing w:val="0"/>
          <w:position w:val="0"/>
          <w:sz w:val="24"/>
          <w:shd w:val="clear" w:fill="auto"/>
          <w14:textFill>
            <w14:solidFill>
              <w14:schemeClr w14:val="tx1"/>
            </w14:solidFill>
          </w14:textFill>
        </w:rPr>
      </w:pPr>
    </w:p>
    <w:p w14:paraId="4C18E31B">
      <w:pPr>
        <w:spacing w:before="0" w:after="0" w:line="380" w:lineRule="auto"/>
        <w:ind w:left="0" w:right="0" w:firstLine="3600"/>
        <w:jc w:val="both"/>
        <w:rPr>
          <w:color w:val="000000" w:themeColor="text1"/>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 xml:space="preserve">      年   月    日</w:t>
      </w:r>
    </w:p>
    <w:p w14:paraId="5EDF91A8">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792B6D41">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0686010A">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70D3AA77">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1BD3B1EC">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63BB387B">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6D7C02BB">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3E2CA7CD">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20282E0D">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1BA2E716">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6B8D7643">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1F0FDD62">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299CC246">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3FEC4C99">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7797E0DC">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21D93E5F">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0EF5A5A2">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格式8</w:t>
      </w:r>
    </w:p>
    <w:p w14:paraId="6E8BE81D">
      <w:pPr>
        <w:spacing w:before="0" w:after="0" w:line="360" w:lineRule="auto"/>
        <w:ind w:right="0"/>
        <w:jc w:val="center"/>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合格供应商的声明函和承诺书</w:t>
      </w:r>
    </w:p>
    <w:p w14:paraId="55E1DE80">
      <w:pPr>
        <w:spacing w:before="0" w:after="0" w:line="360" w:lineRule="auto"/>
        <w:ind w:left="0" w:right="0" w:firstLine="0"/>
        <w:jc w:val="center"/>
        <w:rPr>
          <w:rFonts w:ascii="宋体" w:hAnsi="宋体" w:eastAsia="宋体" w:cs="宋体"/>
          <w:b/>
          <w:color w:val="000000" w:themeColor="text1"/>
          <w:spacing w:val="0"/>
          <w:position w:val="0"/>
          <w:sz w:val="24"/>
          <w:shd w:val="clear" w:fill="auto"/>
          <w14:textFill>
            <w14:solidFill>
              <w14:schemeClr w14:val="tx1"/>
            </w14:solidFill>
          </w14:textFill>
        </w:rPr>
      </w:pPr>
    </w:p>
    <w:p w14:paraId="4AF6DA04">
      <w:pPr>
        <w:spacing w:before="0" w:after="0" w:line="360" w:lineRule="auto"/>
        <w:ind w:left="0" w:right="0" w:firstLine="0"/>
        <w:jc w:val="center"/>
        <w:rPr>
          <w:rFonts w:ascii="宋体" w:hAnsi="宋体" w:eastAsia="宋体" w:cs="宋体"/>
          <w:b/>
          <w:color w:val="000000" w:themeColor="text1"/>
          <w:spacing w:val="0"/>
          <w:position w:val="0"/>
          <w:sz w:val="24"/>
          <w:shd w:val="clear" w:fill="auto"/>
          <w14:textFill>
            <w14:solidFill>
              <w14:schemeClr w14:val="tx1"/>
            </w14:solidFill>
          </w14:textFill>
        </w:rPr>
      </w:pPr>
    </w:p>
    <w:p w14:paraId="23CF5936">
      <w:pPr>
        <w:spacing w:before="0" w:after="0" w:line="360" w:lineRule="auto"/>
        <w:ind w:left="0" w:right="0" w:firstLine="0"/>
        <w:jc w:val="center"/>
        <w:rPr>
          <w:rFonts w:ascii="宋体" w:hAnsi="宋体" w:eastAsia="宋体" w:cs="宋体"/>
          <w:b/>
          <w:color w:val="000000" w:themeColor="text1"/>
          <w:spacing w:val="0"/>
          <w:position w:val="0"/>
          <w:sz w:val="24"/>
          <w:shd w:val="clear" w:fill="auto"/>
          <w14:textFill>
            <w14:solidFill>
              <w14:schemeClr w14:val="tx1"/>
            </w14:solidFill>
          </w14:textFill>
        </w:rPr>
      </w:pPr>
    </w:p>
    <w:p w14:paraId="37475AC8">
      <w:pPr>
        <w:spacing w:before="0" w:after="0" w:line="360" w:lineRule="auto"/>
        <w:ind w:left="0" w:right="0" w:firstLine="0"/>
        <w:jc w:val="center"/>
        <w:rPr>
          <w:rFonts w:ascii="宋体" w:hAnsi="宋体" w:eastAsia="宋体" w:cs="宋体"/>
          <w:b/>
          <w:color w:val="000000" w:themeColor="text1"/>
          <w:spacing w:val="0"/>
          <w:position w:val="0"/>
          <w:sz w:val="24"/>
          <w:shd w:val="clear" w:fill="auto"/>
          <w14:textFill>
            <w14:solidFill>
              <w14:schemeClr w14:val="tx1"/>
            </w14:solidFill>
          </w14:textFill>
        </w:rPr>
      </w:pPr>
    </w:p>
    <w:p w14:paraId="06407ACB">
      <w:pPr>
        <w:spacing w:before="0" w:after="0" w:line="360" w:lineRule="auto"/>
        <w:ind w:left="0" w:right="0" w:firstLine="0"/>
        <w:jc w:val="center"/>
        <w:rPr>
          <w:rFonts w:ascii="宋体" w:hAnsi="宋体" w:eastAsia="宋体" w:cs="宋体"/>
          <w:b/>
          <w:color w:val="000000" w:themeColor="text1"/>
          <w:spacing w:val="0"/>
          <w:position w:val="0"/>
          <w:sz w:val="24"/>
          <w:shd w:val="clear" w:fill="auto"/>
          <w14:textFill>
            <w14:solidFill>
              <w14:schemeClr w14:val="tx1"/>
            </w14:solidFill>
          </w14:textFill>
        </w:rPr>
      </w:pPr>
    </w:p>
    <w:p w14:paraId="1F44F01C">
      <w:pPr>
        <w:spacing w:before="0" w:after="0" w:line="360" w:lineRule="auto"/>
        <w:ind w:left="0" w:right="0" w:firstLine="0"/>
        <w:jc w:val="center"/>
        <w:rPr>
          <w:rFonts w:ascii="宋体" w:hAnsi="宋体" w:eastAsia="宋体" w:cs="宋体"/>
          <w:b/>
          <w:color w:val="000000" w:themeColor="text1"/>
          <w:spacing w:val="0"/>
          <w:position w:val="0"/>
          <w:sz w:val="24"/>
          <w:shd w:val="clear" w:fill="auto"/>
          <w14:textFill>
            <w14:solidFill>
              <w14:schemeClr w14:val="tx1"/>
            </w14:solidFill>
          </w14:textFill>
        </w:rPr>
      </w:pPr>
    </w:p>
    <w:p w14:paraId="13D1973D">
      <w:pPr>
        <w:spacing w:before="0" w:after="0" w:line="360" w:lineRule="auto"/>
        <w:ind w:left="0" w:right="0" w:firstLine="0"/>
        <w:jc w:val="center"/>
        <w:rPr>
          <w:rFonts w:ascii="宋体" w:hAnsi="宋体" w:eastAsia="宋体" w:cs="宋体"/>
          <w:b/>
          <w:color w:val="000000" w:themeColor="text1"/>
          <w:spacing w:val="0"/>
          <w:position w:val="0"/>
          <w:sz w:val="24"/>
          <w:shd w:val="clear" w:fill="auto"/>
          <w14:textFill>
            <w14:solidFill>
              <w14:schemeClr w14:val="tx1"/>
            </w14:solidFill>
          </w14:textFill>
        </w:rPr>
      </w:pPr>
    </w:p>
    <w:p w14:paraId="33F7191F">
      <w:pPr>
        <w:spacing w:before="0" w:after="0" w:line="360" w:lineRule="auto"/>
        <w:ind w:left="0" w:right="0" w:firstLine="0"/>
        <w:jc w:val="both"/>
        <w:rPr>
          <w:rFonts w:ascii="宋体" w:hAnsi="宋体" w:eastAsia="宋体" w:cs="宋体"/>
          <w:b/>
          <w:color w:val="000000" w:themeColor="text1"/>
          <w:spacing w:val="0"/>
          <w:position w:val="0"/>
          <w:sz w:val="24"/>
          <w:shd w:val="clear" w:fill="auto"/>
          <w14:textFill>
            <w14:solidFill>
              <w14:schemeClr w14:val="tx1"/>
            </w14:solidFill>
          </w14:textFill>
        </w:rPr>
      </w:pPr>
    </w:p>
    <w:p w14:paraId="75E58349">
      <w:pPr>
        <w:spacing w:before="0" w:after="0" w:line="360" w:lineRule="auto"/>
        <w:ind w:left="0" w:right="0" w:firstLine="0"/>
        <w:jc w:val="center"/>
        <w:rPr>
          <w:rFonts w:ascii="宋体" w:hAnsi="宋体" w:eastAsia="宋体" w:cs="宋体"/>
          <w:b/>
          <w:color w:val="000000" w:themeColor="text1"/>
          <w:spacing w:val="0"/>
          <w:position w:val="0"/>
          <w:sz w:val="24"/>
          <w:shd w:val="clear" w:fill="auto"/>
          <w14:textFill>
            <w14:solidFill>
              <w14:schemeClr w14:val="tx1"/>
            </w14:solidFill>
          </w14:textFill>
        </w:rPr>
      </w:pPr>
    </w:p>
    <w:p w14:paraId="198B7A17">
      <w:pPr>
        <w:spacing w:before="0" w:after="0" w:line="380" w:lineRule="auto"/>
        <w:ind w:left="0" w:right="0" w:firstLine="336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投标人电子公章：</w:t>
      </w:r>
    </w:p>
    <w:p w14:paraId="32629019">
      <w:pPr>
        <w:spacing w:before="0" w:after="0" w:line="380" w:lineRule="auto"/>
        <w:ind w:left="0" w:right="640" w:firstLine="156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04841C56">
      <w:pPr>
        <w:spacing w:before="0" w:after="0" w:line="360" w:lineRule="auto"/>
        <w:ind w:left="0" w:right="0" w:firstLine="0"/>
        <w:jc w:val="center"/>
        <w:rPr>
          <w:rFonts w:ascii="宋体" w:hAnsi="宋体" w:eastAsia="宋体" w:cs="宋体"/>
          <w:b/>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 xml:space="preserve">      年   月    日</w:t>
      </w:r>
    </w:p>
    <w:p w14:paraId="4BDA4207">
      <w:pPr>
        <w:spacing w:before="0" w:after="0" w:line="360" w:lineRule="auto"/>
        <w:ind w:left="0" w:right="0" w:firstLine="0"/>
        <w:jc w:val="center"/>
        <w:rPr>
          <w:rFonts w:ascii="宋体" w:hAnsi="宋体" w:eastAsia="宋体" w:cs="宋体"/>
          <w:b/>
          <w:color w:val="000000" w:themeColor="text1"/>
          <w:spacing w:val="0"/>
          <w:position w:val="0"/>
          <w:sz w:val="24"/>
          <w:shd w:val="clear" w:fill="auto"/>
          <w14:textFill>
            <w14:solidFill>
              <w14:schemeClr w14:val="tx1"/>
            </w14:solidFill>
          </w14:textFill>
        </w:rPr>
      </w:pPr>
    </w:p>
    <w:p w14:paraId="0DBE5CF6">
      <w:pPr>
        <w:pStyle w:val="22"/>
        <w:rPr>
          <w:rFonts w:ascii="宋体" w:hAnsi="宋体" w:eastAsia="宋体" w:cs="宋体"/>
          <w:b/>
          <w:color w:val="000000" w:themeColor="text1"/>
          <w:spacing w:val="0"/>
          <w:position w:val="0"/>
          <w:sz w:val="24"/>
          <w:shd w:val="clear" w:fill="auto"/>
          <w14:textFill>
            <w14:solidFill>
              <w14:schemeClr w14:val="tx1"/>
            </w14:solidFill>
          </w14:textFill>
        </w:rPr>
      </w:pPr>
    </w:p>
    <w:p w14:paraId="5EB6050F">
      <w:pPr>
        <w:pStyle w:val="7"/>
        <w:rPr>
          <w:rFonts w:ascii="宋体" w:hAnsi="宋体" w:eastAsia="宋体" w:cs="宋体"/>
          <w:b/>
          <w:color w:val="000000" w:themeColor="text1"/>
          <w:spacing w:val="0"/>
          <w:position w:val="0"/>
          <w:sz w:val="24"/>
          <w:shd w:val="clear" w:fill="auto"/>
          <w14:textFill>
            <w14:solidFill>
              <w14:schemeClr w14:val="tx1"/>
            </w14:solidFill>
          </w14:textFill>
        </w:rPr>
      </w:pPr>
    </w:p>
    <w:p w14:paraId="2967972A">
      <w:pPr>
        <w:rPr>
          <w:rFonts w:ascii="宋体" w:hAnsi="宋体" w:eastAsia="宋体" w:cs="宋体"/>
          <w:b/>
          <w:color w:val="000000" w:themeColor="text1"/>
          <w:spacing w:val="0"/>
          <w:position w:val="0"/>
          <w:sz w:val="24"/>
          <w:shd w:val="clear" w:fill="auto"/>
          <w14:textFill>
            <w14:solidFill>
              <w14:schemeClr w14:val="tx1"/>
            </w14:solidFill>
          </w14:textFill>
        </w:rPr>
      </w:pPr>
    </w:p>
    <w:p w14:paraId="15BFA770">
      <w:pPr>
        <w:pStyle w:val="22"/>
        <w:rPr>
          <w:rFonts w:ascii="宋体" w:hAnsi="宋体" w:eastAsia="宋体" w:cs="宋体"/>
          <w:b/>
          <w:color w:val="000000" w:themeColor="text1"/>
          <w:spacing w:val="0"/>
          <w:position w:val="0"/>
          <w:sz w:val="24"/>
          <w:shd w:val="clear" w:fill="auto"/>
          <w14:textFill>
            <w14:solidFill>
              <w14:schemeClr w14:val="tx1"/>
            </w14:solidFill>
          </w14:textFill>
        </w:rPr>
      </w:pPr>
    </w:p>
    <w:p w14:paraId="1E23267D">
      <w:pPr>
        <w:pStyle w:val="7"/>
        <w:rPr>
          <w:rFonts w:ascii="宋体" w:hAnsi="宋体" w:eastAsia="宋体" w:cs="宋体"/>
          <w:b/>
          <w:color w:val="000000" w:themeColor="text1"/>
          <w:spacing w:val="0"/>
          <w:position w:val="0"/>
          <w:sz w:val="24"/>
          <w:shd w:val="clear" w:fill="auto"/>
          <w14:textFill>
            <w14:solidFill>
              <w14:schemeClr w14:val="tx1"/>
            </w14:solidFill>
          </w14:textFill>
        </w:rPr>
      </w:pPr>
    </w:p>
    <w:p w14:paraId="0934FC47">
      <w:pPr>
        <w:rPr>
          <w:rFonts w:ascii="宋体" w:hAnsi="宋体" w:eastAsia="宋体" w:cs="宋体"/>
          <w:b/>
          <w:color w:val="000000" w:themeColor="text1"/>
          <w:spacing w:val="0"/>
          <w:position w:val="0"/>
          <w:sz w:val="24"/>
          <w:shd w:val="clear" w:fill="auto"/>
          <w14:textFill>
            <w14:solidFill>
              <w14:schemeClr w14:val="tx1"/>
            </w14:solidFill>
          </w14:textFill>
        </w:rPr>
      </w:pPr>
    </w:p>
    <w:p w14:paraId="08ACE8C9">
      <w:pPr>
        <w:pStyle w:val="22"/>
        <w:rPr>
          <w:rFonts w:ascii="宋体" w:hAnsi="宋体" w:eastAsia="宋体" w:cs="宋体"/>
          <w:b/>
          <w:color w:val="000000" w:themeColor="text1"/>
          <w:spacing w:val="0"/>
          <w:position w:val="0"/>
          <w:sz w:val="24"/>
          <w:shd w:val="clear" w:fill="auto"/>
          <w14:textFill>
            <w14:solidFill>
              <w14:schemeClr w14:val="tx1"/>
            </w14:solidFill>
          </w14:textFill>
        </w:rPr>
      </w:pPr>
    </w:p>
    <w:p w14:paraId="4796A230">
      <w:pPr>
        <w:pStyle w:val="7"/>
        <w:rPr>
          <w:rFonts w:ascii="宋体" w:hAnsi="宋体" w:eastAsia="宋体" w:cs="宋体"/>
          <w:b/>
          <w:color w:val="000000" w:themeColor="text1"/>
          <w:spacing w:val="0"/>
          <w:position w:val="0"/>
          <w:sz w:val="24"/>
          <w:shd w:val="clear" w:fill="auto"/>
          <w14:textFill>
            <w14:solidFill>
              <w14:schemeClr w14:val="tx1"/>
            </w14:solidFill>
          </w14:textFill>
        </w:rPr>
      </w:pPr>
    </w:p>
    <w:p w14:paraId="67D7C587">
      <w:pPr>
        <w:rPr>
          <w:rFonts w:ascii="宋体" w:hAnsi="宋体" w:eastAsia="宋体" w:cs="宋体"/>
          <w:b/>
          <w:color w:val="000000" w:themeColor="text1"/>
          <w:spacing w:val="0"/>
          <w:position w:val="0"/>
          <w:sz w:val="24"/>
          <w:shd w:val="clear" w:fill="auto"/>
          <w14:textFill>
            <w14:solidFill>
              <w14:schemeClr w14:val="tx1"/>
            </w14:solidFill>
          </w14:textFill>
        </w:rPr>
      </w:pPr>
    </w:p>
    <w:p w14:paraId="7ECFA96B">
      <w:pPr>
        <w:pStyle w:val="22"/>
        <w:rPr>
          <w:rFonts w:ascii="宋体" w:hAnsi="宋体" w:eastAsia="宋体" w:cs="宋体"/>
          <w:b/>
          <w:color w:val="000000" w:themeColor="text1"/>
          <w:spacing w:val="0"/>
          <w:position w:val="0"/>
          <w:sz w:val="24"/>
          <w:shd w:val="clear" w:fill="auto"/>
          <w14:textFill>
            <w14:solidFill>
              <w14:schemeClr w14:val="tx1"/>
            </w14:solidFill>
          </w14:textFill>
        </w:rPr>
      </w:pPr>
    </w:p>
    <w:p w14:paraId="75B4FA5B">
      <w:pPr>
        <w:pStyle w:val="7"/>
        <w:rPr>
          <w:rFonts w:ascii="宋体" w:hAnsi="宋体" w:eastAsia="宋体" w:cs="宋体"/>
          <w:b/>
          <w:color w:val="000000" w:themeColor="text1"/>
          <w:spacing w:val="0"/>
          <w:position w:val="0"/>
          <w:sz w:val="24"/>
          <w:shd w:val="clear" w:fill="auto"/>
          <w14:textFill>
            <w14:solidFill>
              <w14:schemeClr w14:val="tx1"/>
            </w14:solidFill>
          </w14:textFill>
        </w:rPr>
      </w:pPr>
    </w:p>
    <w:p w14:paraId="0EA96A71">
      <w:pPr>
        <w:tabs>
          <w:tab w:val="left" w:pos="1643"/>
        </w:tabs>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ab/>
      </w:r>
    </w:p>
    <w:p w14:paraId="6BFC5F20">
      <w:pPr>
        <w:pStyle w:val="8"/>
        <w:rPr>
          <w:rFonts w:hint="eastAsia"/>
          <w:color w:val="000000" w:themeColor="text1"/>
          <w:lang w:eastAsia="zh-CN"/>
          <w14:textFill>
            <w14:solidFill>
              <w14:schemeClr w14:val="tx1"/>
            </w14:solidFill>
          </w14:textFill>
        </w:rPr>
      </w:pPr>
    </w:p>
    <w:p w14:paraId="31701B92">
      <w:pPr>
        <w:pStyle w:val="9"/>
        <w:rPr>
          <w:rFonts w:hint="eastAsia"/>
          <w:color w:val="000000" w:themeColor="text1"/>
          <w:lang w:eastAsia="zh-CN"/>
          <w14:textFill>
            <w14:solidFill>
              <w14:schemeClr w14:val="tx1"/>
            </w14:solidFill>
          </w14:textFill>
        </w:rPr>
      </w:pPr>
    </w:p>
    <w:p w14:paraId="757FA9C9">
      <w:pPr>
        <w:rPr>
          <w:rFonts w:hint="eastAsia"/>
          <w:color w:val="000000" w:themeColor="text1"/>
          <w:lang w:eastAsia="zh-CN"/>
          <w14:textFill>
            <w14:solidFill>
              <w14:schemeClr w14:val="tx1"/>
            </w14:solidFill>
          </w14:textFill>
        </w:rPr>
      </w:pPr>
    </w:p>
    <w:p w14:paraId="4859ACDA">
      <w:pPr>
        <w:pStyle w:val="8"/>
        <w:rPr>
          <w:rFonts w:hint="eastAsia"/>
          <w:color w:val="000000" w:themeColor="text1"/>
          <w:lang w:eastAsia="zh-CN"/>
          <w14:textFill>
            <w14:solidFill>
              <w14:schemeClr w14:val="tx1"/>
            </w14:solidFill>
          </w14:textFill>
        </w:rPr>
      </w:pPr>
    </w:p>
    <w:p w14:paraId="60F61601">
      <w:pPr>
        <w:pStyle w:val="9"/>
        <w:rPr>
          <w:rFonts w:hint="eastAsia"/>
          <w:color w:val="000000" w:themeColor="text1"/>
          <w:lang w:eastAsia="zh-CN"/>
          <w14:textFill>
            <w14:solidFill>
              <w14:schemeClr w14:val="tx1"/>
            </w14:solidFill>
          </w14:textFill>
        </w:rPr>
      </w:pPr>
    </w:p>
    <w:p w14:paraId="687BA05C">
      <w:pPr>
        <w:rPr>
          <w:rFonts w:hint="eastAsia"/>
          <w:color w:val="000000" w:themeColor="text1"/>
          <w:lang w:eastAsia="zh-CN"/>
          <w14:textFill>
            <w14:solidFill>
              <w14:schemeClr w14:val="tx1"/>
            </w14:solidFill>
          </w14:textFill>
        </w:rPr>
      </w:pPr>
    </w:p>
    <w:p w14:paraId="1A2AA2B9">
      <w:pPr>
        <w:pStyle w:val="8"/>
        <w:rPr>
          <w:rFonts w:hint="eastAsia"/>
          <w:color w:val="000000" w:themeColor="text1"/>
          <w:lang w:eastAsia="zh-CN"/>
          <w14:textFill>
            <w14:solidFill>
              <w14:schemeClr w14:val="tx1"/>
            </w14:solidFill>
          </w14:textFill>
        </w:rPr>
      </w:pPr>
    </w:p>
    <w:p w14:paraId="054B8934">
      <w:pPr>
        <w:spacing w:before="0" w:after="0" w:line="360" w:lineRule="auto"/>
        <w:ind w:left="0" w:right="0" w:firstLine="0"/>
        <w:jc w:val="center"/>
        <w:rPr>
          <w:rFonts w:ascii="宋体" w:hAnsi="宋体" w:eastAsia="宋体" w:cs="宋体"/>
          <w:b/>
          <w:color w:val="000000" w:themeColor="text1"/>
          <w:spacing w:val="0"/>
          <w:position w:val="0"/>
          <w:sz w:val="24"/>
          <w:shd w:val="clear" w:fill="auto"/>
          <w14:textFill>
            <w14:solidFill>
              <w14:schemeClr w14:val="tx1"/>
            </w14:solidFill>
          </w14:textFill>
        </w:rPr>
      </w:pPr>
    </w:p>
    <w:p w14:paraId="3B447CE5">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格式9</w:t>
      </w:r>
    </w:p>
    <w:p w14:paraId="65C6B277">
      <w:pPr>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中小企业声明函（货物）</w:t>
      </w:r>
    </w:p>
    <w:p w14:paraId="42F51879">
      <w:pPr>
        <w:jc w:val="center"/>
        <w:rPr>
          <w:rFonts w:hint="eastAsia" w:ascii="宋体" w:hAnsi="宋体" w:eastAsia="宋体" w:cs="宋体"/>
          <w:b/>
          <w:bCs/>
          <w:color w:val="000000" w:themeColor="text1"/>
          <w:sz w:val="24"/>
          <w:szCs w:val="24"/>
          <w14:textFill>
            <w14:solidFill>
              <w14:schemeClr w14:val="tx1"/>
            </w14:solidFill>
          </w14:textFill>
        </w:rPr>
      </w:pPr>
    </w:p>
    <w:p w14:paraId="5C748B16">
      <w:pPr>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本公司（联合体）郑重声明，根据《政府采购促进中小企业发展管理办法》（财库﹝2020﹞46 号）的规定，本公司（联合体）参加</w:t>
      </w:r>
      <w:r>
        <w:rPr>
          <w:rFonts w:hint="eastAsia" w:ascii="宋体" w:hAnsi="宋体" w:eastAsia="宋体" w:cs="宋体"/>
          <w:color w:val="000000" w:themeColor="text1"/>
          <w:sz w:val="24"/>
          <w:szCs w:val="24"/>
          <w:u w:val="single"/>
          <w14:textFill>
            <w14:solidFill>
              <w14:schemeClr w14:val="tx1"/>
            </w14:solidFill>
          </w14:textFill>
        </w:rPr>
        <w:t>（单位名称）</w:t>
      </w:r>
      <w:r>
        <w:rPr>
          <w:rFonts w:hint="eastAsia" w:ascii="宋体" w:hAnsi="宋体" w:eastAsia="宋体" w:cs="宋体"/>
          <w:color w:val="000000" w:themeColor="text1"/>
          <w:sz w:val="24"/>
          <w:szCs w:val="24"/>
          <w14:textFill>
            <w14:solidFill>
              <w14:schemeClr w14:val="tx1"/>
            </w14:solidFill>
          </w14:textFill>
        </w:rPr>
        <w:t>的</w:t>
      </w:r>
      <w:r>
        <w:rPr>
          <w:rFonts w:hint="eastAsia" w:ascii="宋体" w:hAnsi="宋体" w:eastAsia="宋体" w:cs="宋体"/>
          <w:color w:val="000000" w:themeColor="text1"/>
          <w:sz w:val="24"/>
          <w:szCs w:val="24"/>
          <w:u w:val="single"/>
          <w14:textFill>
            <w14:solidFill>
              <w14:schemeClr w14:val="tx1"/>
            </w14:solidFill>
          </w14:textFill>
        </w:rPr>
        <w:t>（项目名称）</w:t>
      </w:r>
      <w:r>
        <w:rPr>
          <w:rFonts w:hint="eastAsia" w:ascii="宋体" w:hAnsi="宋体" w:eastAsia="宋体" w:cs="宋体"/>
          <w:color w:val="000000" w:themeColor="text1"/>
          <w:sz w:val="24"/>
          <w:szCs w:val="24"/>
          <w14:textFill>
            <w14:solidFill>
              <w14:schemeClr w14:val="tx1"/>
            </w14:solidFill>
          </w14:textFill>
        </w:rPr>
        <w:t>采购活动，提</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供的货物全部由符合政策要求的中小企业制造。相关企业</w:t>
      </w:r>
      <w:r>
        <w:rPr>
          <w:rFonts w:hint="eastAsia" w:ascii="宋体" w:hAnsi="宋体" w:eastAsia="宋体" w:cs="宋体"/>
          <w:color w:val="000000" w:themeColor="text1"/>
          <w:sz w:val="24"/>
          <w:szCs w:val="24"/>
          <w:u w:val="none"/>
          <w14:textFill>
            <w14:solidFill>
              <w14:schemeClr w14:val="tx1"/>
            </w14:solidFill>
          </w14:textFill>
        </w:rPr>
        <w:t>（含联合体中的中小企业、签订分包意向协议的中小企业）</w:t>
      </w:r>
      <w:r>
        <w:rPr>
          <w:rFonts w:hint="eastAsia" w:ascii="宋体" w:hAnsi="宋体" w:eastAsia="宋体" w:cs="宋体"/>
          <w:color w:val="000000" w:themeColor="text1"/>
          <w:sz w:val="24"/>
          <w:szCs w:val="24"/>
          <w14:textFill>
            <w14:solidFill>
              <w14:schemeClr w14:val="tx1"/>
            </w14:solidFill>
          </w14:textFill>
        </w:rPr>
        <w:t>的具体情况如下：</w:t>
      </w:r>
    </w:p>
    <w:p w14:paraId="36EA1FBD">
      <w:pPr>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u w:val="single"/>
          <w14:textFill>
            <w14:solidFill>
              <w14:schemeClr w14:val="tx1"/>
            </w14:solidFill>
          </w14:textFill>
        </w:rPr>
        <w:t>（标的名称）</w:t>
      </w:r>
      <w:r>
        <w:rPr>
          <w:rFonts w:hint="eastAsia" w:ascii="宋体" w:hAnsi="宋体" w:eastAsia="宋体" w:cs="宋体"/>
          <w:color w:val="000000" w:themeColor="text1"/>
          <w:sz w:val="24"/>
          <w:szCs w:val="24"/>
          <w14:textFill>
            <w14:solidFill>
              <w14:schemeClr w14:val="tx1"/>
            </w14:solidFill>
          </w14:textFill>
        </w:rPr>
        <w:t>，属于</w:t>
      </w:r>
      <w:r>
        <w:rPr>
          <w:rFonts w:hint="eastAsia" w:ascii="宋体" w:hAnsi="宋体" w:eastAsia="宋体" w:cs="宋体"/>
          <w:color w:val="000000" w:themeColor="text1"/>
          <w:sz w:val="24"/>
          <w:szCs w:val="24"/>
          <w:u w:val="single"/>
          <w14:textFill>
            <w14:solidFill>
              <w14:schemeClr w14:val="tx1"/>
            </w14:solidFill>
          </w14:textFill>
        </w:rPr>
        <w:t>（采购文件中明确的所属行业）</w:t>
      </w:r>
      <w:r>
        <w:rPr>
          <w:rFonts w:hint="eastAsia" w:ascii="宋体" w:hAnsi="宋体" w:eastAsia="宋体" w:cs="宋体"/>
          <w:color w:val="000000" w:themeColor="text1"/>
          <w:sz w:val="24"/>
          <w:szCs w:val="24"/>
          <w14:textFill>
            <w14:solidFill>
              <w14:schemeClr w14:val="tx1"/>
            </w14:solidFill>
          </w14:textFill>
        </w:rPr>
        <w:t>行业；制造商为</w:t>
      </w:r>
      <w:r>
        <w:rPr>
          <w:rFonts w:hint="eastAsia" w:ascii="宋体" w:hAnsi="宋体" w:eastAsia="宋体" w:cs="宋体"/>
          <w:color w:val="000000" w:themeColor="text1"/>
          <w:sz w:val="24"/>
          <w:szCs w:val="24"/>
          <w:u w:val="single"/>
          <w14:textFill>
            <w14:solidFill>
              <w14:schemeClr w14:val="tx1"/>
            </w14:solidFill>
          </w14:textFill>
        </w:rPr>
        <w:t>（企业名称）</w:t>
      </w:r>
      <w:r>
        <w:rPr>
          <w:rFonts w:hint="eastAsia" w:ascii="宋体" w:hAnsi="宋体" w:eastAsia="宋体" w:cs="宋体"/>
          <w:color w:val="000000" w:themeColor="text1"/>
          <w:sz w:val="24"/>
          <w:szCs w:val="24"/>
          <w14:textFill>
            <w14:solidFill>
              <w14:schemeClr w14:val="tx1"/>
            </w14:solidFill>
          </w14:textFill>
        </w:rPr>
        <w:t>，从业人员</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人，营业收入为</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万元，资产总额为</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万元，属于</w:t>
      </w:r>
      <w:r>
        <w:rPr>
          <w:rFonts w:hint="eastAsia" w:ascii="宋体" w:hAnsi="宋体" w:eastAsia="宋体" w:cs="宋体"/>
          <w:color w:val="000000" w:themeColor="text1"/>
          <w:sz w:val="24"/>
          <w:szCs w:val="24"/>
          <w:u w:val="single"/>
          <w14:textFill>
            <w14:solidFill>
              <w14:schemeClr w14:val="tx1"/>
            </w14:solidFill>
          </w14:textFill>
        </w:rPr>
        <w:t>（中型企业、小型企业、微型企业）</w:t>
      </w:r>
      <w:r>
        <w:rPr>
          <w:rFonts w:hint="eastAsia" w:ascii="宋体" w:hAnsi="宋体" w:eastAsia="宋体" w:cs="宋体"/>
          <w:color w:val="000000" w:themeColor="text1"/>
          <w:sz w:val="24"/>
          <w:szCs w:val="24"/>
          <w14:textFill>
            <w14:solidFill>
              <w14:schemeClr w14:val="tx1"/>
            </w14:solidFill>
          </w14:textFill>
        </w:rPr>
        <w:t xml:space="preserve">； </w:t>
      </w:r>
    </w:p>
    <w:p w14:paraId="572CF4DD">
      <w:pPr>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u w:val="single"/>
          <w14:textFill>
            <w14:solidFill>
              <w14:schemeClr w14:val="tx1"/>
            </w14:solidFill>
          </w14:textFill>
        </w:rPr>
        <w:t>（标的名称）</w:t>
      </w:r>
      <w:r>
        <w:rPr>
          <w:rFonts w:hint="eastAsia" w:ascii="宋体" w:hAnsi="宋体" w:eastAsia="宋体" w:cs="宋体"/>
          <w:color w:val="000000" w:themeColor="text1"/>
          <w:sz w:val="24"/>
          <w:szCs w:val="24"/>
          <w14:textFill>
            <w14:solidFill>
              <w14:schemeClr w14:val="tx1"/>
            </w14:solidFill>
          </w14:textFill>
        </w:rPr>
        <w:t>，属于</w:t>
      </w:r>
      <w:r>
        <w:rPr>
          <w:rFonts w:hint="eastAsia" w:ascii="宋体" w:hAnsi="宋体" w:eastAsia="宋体" w:cs="宋体"/>
          <w:color w:val="000000" w:themeColor="text1"/>
          <w:sz w:val="24"/>
          <w:szCs w:val="24"/>
          <w:u w:val="single"/>
          <w14:textFill>
            <w14:solidFill>
              <w14:schemeClr w14:val="tx1"/>
            </w14:solidFill>
          </w14:textFill>
        </w:rPr>
        <w:t>（采购文件中明确的所属行业）</w:t>
      </w:r>
      <w:r>
        <w:rPr>
          <w:rFonts w:hint="eastAsia" w:ascii="宋体" w:hAnsi="宋体" w:eastAsia="宋体" w:cs="宋体"/>
          <w:color w:val="000000" w:themeColor="text1"/>
          <w:sz w:val="24"/>
          <w:szCs w:val="24"/>
          <w14:textFill>
            <w14:solidFill>
              <w14:schemeClr w14:val="tx1"/>
            </w14:solidFill>
          </w14:textFill>
        </w:rPr>
        <w:t>行业；制造商为</w:t>
      </w:r>
      <w:r>
        <w:rPr>
          <w:rFonts w:hint="eastAsia" w:ascii="宋体" w:hAnsi="宋体" w:eastAsia="宋体" w:cs="宋体"/>
          <w:color w:val="000000" w:themeColor="text1"/>
          <w:sz w:val="24"/>
          <w:szCs w:val="24"/>
          <w:u w:val="single"/>
          <w14:textFill>
            <w14:solidFill>
              <w14:schemeClr w14:val="tx1"/>
            </w14:solidFill>
          </w14:textFill>
        </w:rPr>
        <w:t>（企业名称）</w:t>
      </w:r>
      <w:r>
        <w:rPr>
          <w:rFonts w:hint="eastAsia" w:ascii="宋体" w:hAnsi="宋体" w:eastAsia="宋体" w:cs="宋体"/>
          <w:color w:val="000000" w:themeColor="text1"/>
          <w:sz w:val="24"/>
          <w:szCs w:val="24"/>
          <w14:textFill>
            <w14:solidFill>
              <w14:schemeClr w14:val="tx1"/>
            </w14:solidFill>
          </w14:textFill>
        </w:rPr>
        <w:t>，从业人员</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人，营业收入为</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万元，资产总额为</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万元，属于</w:t>
      </w:r>
      <w:r>
        <w:rPr>
          <w:rFonts w:hint="eastAsia" w:ascii="宋体" w:hAnsi="宋体" w:eastAsia="宋体" w:cs="宋体"/>
          <w:color w:val="000000" w:themeColor="text1"/>
          <w:sz w:val="24"/>
          <w:szCs w:val="24"/>
          <w:u w:val="single"/>
          <w14:textFill>
            <w14:solidFill>
              <w14:schemeClr w14:val="tx1"/>
            </w14:solidFill>
          </w14:textFill>
        </w:rPr>
        <w:t>（中型企业、小型企业、微型企业）；</w:t>
      </w:r>
      <w:r>
        <w:rPr>
          <w:rFonts w:hint="eastAsia" w:ascii="宋体" w:hAnsi="宋体" w:eastAsia="宋体" w:cs="宋体"/>
          <w:color w:val="000000" w:themeColor="text1"/>
          <w:sz w:val="24"/>
          <w:szCs w:val="24"/>
          <w14:textFill>
            <w14:solidFill>
              <w14:schemeClr w14:val="tx1"/>
            </w14:solidFill>
          </w14:textFill>
        </w:rPr>
        <w:t xml:space="preserve"> </w:t>
      </w:r>
    </w:p>
    <w:p w14:paraId="5D28C1E6">
      <w:p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p>
    <w:p w14:paraId="0446EE89">
      <w:pPr>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以上企业，不属于大企业的分支机构，不存在控股股东 为大企业的情形，也不存在与大企业的负责人为同一人的情形。</w:t>
      </w:r>
    </w:p>
    <w:p w14:paraId="09FABDE5">
      <w:pPr>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本企业对上述声明内容的真实性负责。如有虚假，将依 法承担相应责任。</w:t>
      </w:r>
    </w:p>
    <w:p w14:paraId="02E9B27D">
      <w:pPr>
        <w:ind w:firstLine="3840" w:firstLineChars="16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企业名称（盖章）： </w:t>
      </w:r>
    </w:p>
    <w:p w14:paraId="5600BD6B">
      <w:pPr>
        <w:spacing w:before="0" w:after="0" w:line="360" w:lineRule="auto"/>
        <w:ind w:left="0" w:right="0" w:firstLine="5040" w:firstLineChars="2100"/>
        <w:jc w:val="both"/>
        <w:rPr>
          <w:rFonts w:hint="eastAsia" w:ascii="宋体" w:hAnsi="宋体" w:eastAsia="宋体" w:cs="宋体"/>
          <w:color w:val="000000" w:themeColor="text1"/>
          <w:spacing w:val="0"/>
          <w:position w:val="0"/>
          <w:sz w:val="24"/>
          <w:szCs w:val="24"/>
          <w:shd w:val="clear" w:fill="auto"/>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日 期：</w:t>
      </w:r>
    </w:p>
    <w:p w14:paraId="19E72DB7">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167553C5">
      <w:pPr>
        <w:rPr>
          <w:rFonts w:hint="eastAsia"/>
          <w:color w:val="000000" w:themeColor="text1"/>
          <w14:textFill>
            <w14:solidFill>
              <w14:schemeClr w14:val="tx1"/>
            </w14:solidFill>
          </w14:textFill>
        </w:rPr>
      </w:pPr>
    </w:p>
    <w:p w14:paraId="2BEEDFA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注：1.从业人员、营业收入、资产总额填报上一年度数据，无上一年度数据的新成立企业可不填报。</w:t>
      </w:r>
    </w:p>
    <w:p w14:paraId="0A7A938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2.本项目如是只面向中小企业采购的应当必须提供。</w:t>
      </w:r>
    </w:p>
    <w:p w14:paraId="03086EAD">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17DE1585">
      <w:pPr>
        <w:spacing w:before="0" w:after="0" w:line="36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p>
    <w:p w14:paraId="74471726">
      <w:pPr>
        <w:pStyle w:val="22"/>
        <w:rPr>
          <w:rFonts w:ascii="宋体" w:hAnsi="宋体" w:eastAsia="宋体" w:cs="宋体"/>
          <w:color w:val="000000" w:themeColor="text1"/>
          <w:spacing w:val="0"/>
          <w:position w:val="0"/>
          <w:sz w:val="24"/>
          <w:shd w:val="clear" w:fill="auto"/>
          <w14:textFill>
            <w14:solidFill>
              <w14:schemeClr w14:val="tx1"/>
            </w14:solidFill>
          </w14:textFill>
        </w:rPr>
      </w:pPr>
    </w:p>
    <w:p w14:paraId="5AF7E6D7">
      <w:pPr>
        <w:pStyle w:val="7"/>
        <w:rPr>
          <w:rFonts w:ascii="宋体" w:hAnsi="宋体" w:eastAsia="宋体" w:cs="宋体"/>
          <w:color w:val="000000" w:themeColor="text1"/>
          <w:spacing w:val="0"/>
          <w:position w:val="0"/>
          <w:sz w:val="24"/>
          <w:shd w:val="clear" w:fill="auto"/>
          <w14:textFill>
            <w14:solidFill>
              <w14:schemeClr w14:val="tx1"/>
            </w14:solidFill>
          </w14:textFill>
        </w:rPr>
      </w:pPr>
    </w:p>
    <w:p w14:paraId="2F637EBD">
      <w:pPr>
        <w:rPr>
          <w:rFonts w:ascii="宋体" w:hAnsi="宋体" w:eastAsia="宋体" w:cs="宋体"/>
          <w:color w:val="000000" w:themeColor="text1"/>
          <w:spacing w:val="0"/>
          <w:position w:val="0"/>
          <w:sz w:val="24"/>
          <w:shd w:val="clear" w:fill="auto"/>
          <w14:textFill>
            <w14:solidFill>
              <w14:schemeClr w14:val="tx1"/>
            </w14:solidFill>
          </w14:textFill>
        </w:rPr>
      </w:pPr>
    </w:p>
    <w:p w14:paraId="1C117CD7">
      <w:pPr>
        <w:pStyle w:val="22"/>
        <w:rPr>
          <w:rFonts w:ascii="宋体" w:hAnsi="宋体" w:eastAsia="宋体" w:cs="宋体"/>
          <w:color w:val="000000" w:themeColor="text1"/>
          <w:spacing w:val="0"/>
          <w:position w:val="0"/>
          <w:sz w:val="24"/>
          <w:shd w:val="clear" w:fill="auto"/>
          <w14:textFill>
            <w14:solidFill>
              <w14:schemeClr w14:val="tx1"/>
            </w14:solidFill>
          </w14:textFill>
        </w:rPr>
      </w:pPr>
    </w:p>
    <w:p w14:paraId="164C55EF">
      <w:pPr>
        <w:pStyle w:val="7"/>
        <w:rPr>
          <w:rFonts w:ascii="宋体" w:hAnsi="宋体" w:eastAsia="宋体" w:cs="宋体"/>
          <w:color w:val="000000" w:themeColor="text1"/>
          <w:spacing w:val="0"/>
          <w:position w:val="0"/>
          <w:sz w:val="24"/>
          <w:shd w:val="clear" w:fill="auto"/>
          <w14:textFill>
            <w14:solidFill>
              <w14:schemeClr w14:val="tx1"/>
            </w14:solidFill>
          </w14:textFill>
        </w:rPr>
      </w:pPr>
    </w:p>
    <w:p w14:paraId="499DC3F4">
      <w:pPr>
        <w:rPr>
          <w:rFonts w:ascii="宋体" w:hAnsi="宋体" w:eastAsia="宋体" w:cs="宋体"/>
          <w:color w:val="000000" w:themeColor="text1"/>
          <w:spacing w:val="0"/>
          <w:position w:val="0"/>
          <w:sz w:val="24"/>
          <w:shd w:val="clear" w:fill="auto"/>
          <w14:textFill>
            <w14:solidFill>
              <w14:schemeClr w14:val="tx1"/>
            </w14:solidFill>
          </w14:textFill>
        </w:rPr>
      </w:pPr>
    </w:p>
    <w:p w14:paraId="31D9B0B5">
      <w:pPr>
        <w:pStyle w:val="2"/>
        <w:rPr>
          <w:rFonts w:ascii="宋体" w:hAnsi="宋体" w:eastAsia="宋体" w:cs="宋体"/>
          <w:color w:val="000000" w:themeColor="text1"/>
          <w:spacing w:val="0"/>
          <w:position w:val="0"/>
          <w:sz w:val="24"/>
          <w:shd w:val="clear" w:fill="auto"/>
          <w14:textFill>
            <w14:solidFill>
              <w14:schemeClr w14:val="tx1"/>
            </w14:solidFill>
          </w14:textFill>
        </w:rPr>
      </w:pPr>
    </w:p>
    <w:p w14:paraId="0E6279AB">
      <w:pPr>
        <w:pStyle w:val="2"/>
        <w:rPr>
          <w:rFonts w:ascii="宋体" w:hAnsi="宋体" w:eastAsia="宋体" w:cs="宋体"/>
          <w:color w:val="000000" w:themeColor="text1"/>
          <w:spacing w:val="0"/>
          <w:position w:val="0"/>
          <w:sz w:val="24"/>
          <w:shd w:val="clear" w:fill="auto"/>
          <w14:textFill>
            <w14:solidFill>
              <w14:schemeClr w14:val="tx1"/>
            </w14:solidFill>
          </w14:textFill>
        </w:rPr>
      </w:pPr>
    </w:p>
    <w:p w14:paraId="027EB5D1">
      <w:pPr>
        <w:pStyle w:val="2"/>
        <w:rPr>
          <w:rFonts w:ascii="宋体" w:hAnsi="宋体" w:eastAsia="宋体" w:cs="宋体"/>
          <w:color w:val="000000" w:themeColor="text1"/>
          <w:spacing w:val="0"/>
          <w:position w:val="0"/>
          <w:sz w:val="24"/>
          <w:shd w:val="clear" w:fill="auto"/>
          <w14:textFill>
            <w14:solidFill>
              <w14:schemeClr w14:val="tx1"/>
            </w14:solidFill>
          </w14:textFill>
        </w:rPr>
      </w:pPr>
    </w:p>
    <w:p w14:paraId="25405BF1">
      <w:pPr>
        <w:pStyle w:val="2"/>
        <w:rPr>
          <w:rFonts w:ascii="宋体" w:hAnsi="宋体" w:eastAsia="宋体" w:cs="宋体"/>
          <w:color w:val="000000" w:themeColor="text1"/>
          <w:spacing w:val="0"/>
          <w:position w:val="0"/>
          <w:sz w:val="24"/>
          <w:shd w:val="clear" w:fill="auto"/>
          <w14:textFill>
            <w14:solidFill>
              <w14:schemeClr w14:val="tx1"/>
            </w14:solidFill>
          </w14:textFill>
        </w:rPr>
      </w:pPr>
    </w:p>
    <w:p w14:paraId="5C65D2E1">
      <w:pPr>
        <w:pStyle w:val="2"/>
        <w:rPr>
          <w:rFonts w:ascii="宋体" w:hAnsi="宋体" w:eastAsia="宋体" w:cs="宋体"/>
          <w:color w:val="000000" w:themeColor="text1"/>
          <w:spacing w:val="0"/>
          <w:position w:val="0"/>
          <w:sz w:val="24"/>
          <w:shd w:val="clear" w:fill="auto"/>
          <w14:textFill>
            <w14:solidFill>
              <w14:schemeClr w14:val="tx1"/>
            </w14:solidFill>
          </w14:textFill>
        </w:rPr>
      </w:pPr>
    </w:p>
    <w:p w14:paraId="0C87621C">
      <w:pPr>
        <w:spacing w:before="0" w:after="0" w:line="360" w:lineRule="auto"/>
        <w:ind w:right="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格式</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10</w:t>
      </w:r>
      <w:r>
        <w:rPr>
          <w:rFonts w:ascii="宋体" w:hAnsi="宋体" w:eastAsia="宋体" w:cs="宋体"/>
          <w:color w:val="000000" w:themeColor="text1"/>
          <w:spacing w:val="0"/>
          <w:position w:val="0"/>
          <w:sz w:val="24"/>
          <w:shd w:val="clear" w:fill="auto"/>
          <w14:textFill>
            <w14:solidFill>
              <w14:schemeClr w14:val="tx1"/>
            </w14:solidFill>
          </w14:textFill>
        </w:rPr>
        <w:t xml:space="preserve">  </w:t>
      </w:r>
    </w:p>
    <w:p w14:paraId="2769B77E">
      <w:pPr>
        <w:spacing w:before="0" w:after="0" w:line="360" w:lineRule="auto"/>
        <w:ind w:right="0"/>
        <w:jc w:val="center"/>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其他资料</w:t>
      </w:r>
    </w:p>
    <w:p w14:paraId="133C90AF">
      <w:pPr>
        <w:spacing w:before="0" w:after="0" w:line="240" w:lineRule="auto"/>
        <w:ind w:left="0" w:right="0" w:firstLine="240"/>
        <w:jc w:val="left"/>
        <w:rPr>
          <w:rFonts w:ascii="宋体" w:hAnsi="宋体" w:eastAsia="宋体" w:cs="宋体"/>
          <w:color w:val="000000" w:themeColor="text1"/>
          <w:spacing w:val="0"/>
          <w:position w:val="0"/>
          <w:sz w:val="24"/>
          <w:shd w:val="clear" w:fill="auto"/>
          <w14:textFill>
            <w14:solidFill>
              <w14:schemeClr w14:val="tx1"/>
            </w14:solidFill>
          </w14:textFill>
        </w:rPr>
      </w:pPr>
    </w:p>
    <w:p w14:paraId="71407F35">
      <w:pPr>
        <w:spacing w:before="0" w:after="0" w:line="240" w:lineRule="auto"/>
        <w:ind w:left="0" w:right="0" w:firstLine="321"/>
        <w:jc w:val="center"/>
        <w:rPr>
          <w:rFonts w:ascii="宋体" w:hAnsi="宋体" w:eastAsia="宋体" w:cs="宋体"/>
          <w:b/>
          <w:color w:val="000000" w:themeColor="text1"/>
          <w:spacing w:val="0"/>
          <w:position w:val="0"/>
          <w:sz w:val="32"/>
          <w:shd w:val="clear" w:fill="auto"/>
          <w14:textFill>
            <w14:solidFill>
              <w14:schemeClr w14:val="tx1"/>
            </w14:solidFill>
          </w14:textFill>
        </w:rPr>
      </w:pPr>
    </w:p>
    <w:p w14:paraId="0C7B4C0D">
      <w:pPr>
        <w:spacing w:before="0" w:after="0" w:line="240" w:lineRule="auto"/>
        <w:ind w:left="0" w:right="0" w:firstLine="321"/>
        <w:jc w:val="center"/>
        <w:rPr>
          <w:rFonts w:ascii="宋体" w:hAnsi="宋体" w:eastAsia="宋体" w:cs="宋体"/>
          <w:b/>
          <w:color w:val="000000" w:themeColor="text1"/>
          <w:spacing w:val="0"/>
          <w:position w:val="0"/>
          <w:sz w:val="32"/>
          <w:shd w:val="clear" w:fill="auto"/>
          <w14:textFill>
            <w14:solidFill>
              <w14:schemeClr w14:val="tx1"/>
            </w14:solidFill>
          </w14:textFill>
        </w:rPr>
      </w:pPr>
    </w:p>
    <w:p w14:paraId="4475182F">
      <w:pPr>
        <w:spacing w:before="0" w:after="0" w:line="240" w:lineRule="auto"/>
        <w:ind w:left="0" w:right="0" w:firstLine="321"/>
        <w:jc w:val="center"/>
        <w:rPr>
          <w:rFonts w:ascii="宋体" w:hAnsi="宋体" w:eastAsia="宋体" w:cs="宋体"/>
          <w:b/>
          <w:color w:val="000000" w:themeColor="text1"/>
          <w:spacing w:val="0"/>
          <w:position w:val="0"/>
          <w:sz w:val="32"/>
          <w:shd w:val="clear" w:fill="auto"/>
          <w14:textFill>
            <w14:solidFill>
              <w14:schemeClr w14:val="tx1"/>
            </w14:solidFill>
          </w14:textFill>
        </w:rPr>
      </w:pPr>
    </w:p>
    <w:p w14:paraId="601B1B3C">
      <w:pPr>
        <w:spacing w:before="0" w:after="0" w:line="240" w:lineRule="auto"/>
        <w:ind w:left="0" w:right="0" w:firstLine="321"/>
        <w:jc w:val="center"/>
        <w:rPr>
          <w:rFonts w:ascii="宋体" w:hAnsi="宋体" w:eastAsia="宋体" w:cs="宋体"/>
          <w:b/>
          <w:color w:val="000000" w:themeColor="text1"/>
          <w:spacing w:val="0"/>
          <w:position w:val="0"/>
          <w:sz w:val="32"/>
          <w:shd w:val="clear" w:fill="auto"/>
          <w14:textFill>
            <w14:solidFill>
              <w14:schemeClr w14:val="tx1"/>
            </w14:solidFill>
          </w14:textFill>
        </w:rPr>
      </w:pPr>
    </w:p>
    <w:p w14:paraId="6F6DC5E2">
      <w:pPr>
        <w:spacing w:before="0" w:after="0" w:line="240" w:lineRule="auto"/>
        <w:ind w:left="0" w:right="0" w:firstLine="321"/>
        <w:jc w:val="center"/>
        <w:rPr>
          <w:rFonts w:ascii="宋体" w:hAnsi="宋体" w:eastAsia="宋体" w:cs="宋体"/>
          <w:b/>
          <w:color w:val="000000" w:themeColor="text1"/>
          <w:spacing w:val="0"/>
          <w:position w:val="0"/>
          <w:sz w:val="32"/>
          <w:shd w:val="clear" w:fill="auto"/>
          <w14:textFill>
            <w14:solidFill>
              <w14:schemeClr w14:val="tx1"/>
            </w14:solidFill>
          </w14:textFill>
        </w:rPr>
      </w:pPr>
    </w:p>
    <w:p w14:paraId="345E4242">
      <w:pPr>
        <w:spacing w:before="0" w:after="0" w:line="240" w:lineRule="auto"/>
        <w:ind w:left="0" w:right="0" w:firstLine="321"/>
        <w:jc w:val="center"/>
        <w:rPr>
          <w:rFonts w:ascii="宋体" w:hAnsi="宋体" w:eastAsia="宋体" w:cs="宋体"/>
          <w:b/>
          <w:color w:val="000000" w:themeColor="text1"/>
          <w:spacing w:val="0"/>
          <w:position w:val="0"/>
          <w:sz w:val="32"/>
          <w:shd w:val="clear" w:fill="auto"/>
          <w14:textFill>
            <w14:solidFill>
              <w14:schemeClr w14:val="tx1"/>
            </w14:solidFill>
          </w14:textFill>
        </w:rPr>
      </w:pPr>
    </w:p>
    <w:p w14:paraId="695ACDBF">
      <w:pPr>
        <w:spacing w:before="0" w:after="0" w:line="240" w:lineRule="auto"/>
        <w:ind w:left="0" w:right="0" w:firstLine="321"/>
        <w:jc w:val="center"/>
        <w:rPr>
          <w:rFonts w:ascii="宋体" w:hAnsi="宋体" w:eastAsia="宋体" w:cs="宋体"/>
          <w:b/>
          <w:color w:val="000000" w:themeColor="text1"/>
          <w:spacing w:val="0"/>
          <w:position w:val="0"/>
          <w:sz w:val="32"/>
          <w:shd w:val="clear" w:fill="auto"/>
          <w14:textFill>
            <w14:solidFill>
              <w14:schemeClr w14:val="tx1"/>
            </w14:solidFill>
          </w14:textFill>
        </w:rPr>
      </w:pPr>
    </w:p>
    <w:p w14:paraId="50B93A65">
      <w:pPr>
        <w:spacing w:before="0" w:after="0" w:line="240" w:lineRule="auto"/>
        <w:ind w:left="0" w:right="0" w:firstLine="321"/>
        <w:jc w:val="center"/>
        <w:rPr>
          <w:rFonts w:ascii="宋体" w:hAnsi="宋体" w:eastAsia="宋体" w:cs="宋体"/>
          <w:b/>
          <w:color w:val="000000" w:themeColor="text1"/>
          <w:spacing w:val="0"/>
          <w:position w:val="0"/>
          <w:sz w:val="32"/>
          <w:shd w:val="clear" w:fill="auto"/>
          <w14:textFill>
            <w14:solidFill>
              <w14:schemeClr w14:val="tx1"/>
            </w14:solidFill>
          </w14:textFill>
        </w:rPr>
      </w:pPr>
    </w:p>
    <w:p w14:paraId="0694E229">
      <w:pPr>
        <w:spacing w:before="0" w:after="0" w:line="240" w:lineRule="auto"/>
        <w:ind w:left="0" w:right="0" w:firstLine="321"/>
        <w:jc w:val="center"/>
        <w:rPr>
          <w:rFonts w:ascii="宋体" w:hAnsi="宋体" w:eastAsia="宋体" w:cs="宋体"/>
          <w:b/>
          <w:color w:val="000000" w:themeColor="text1"/>
          <w:spacing w:val="0"/>
          <w:position w:val="0"/>
          <w:sz w:val="32"/>
          <w:shd w:val="clear" w:fill="auto"/>
          <w14:textFill>
            <w14:solidFill>
              <w14:schemeClr w14:val="tx1"/>
            </w14:solidFill>
          </w14:textFill>
        </w:rPr>
      </w:pPr>
    </w:p>
    <w:p w14:paraId="6248E7AF">
      <w:pPr>
        <w:spacing w:before="0" w:after="0" w:line="240" w:lineRule="auto"/>
        <w:ind w:left="0" w:right="0" w:firstLine="321"/>
        <w:jc w:val="center"/>
        <w:rPr>
          <w:rFonts w:ascii="宋体" w:hAnsi="宋体" w:eastAsia="宋体" w:cs="宋体"/>
          <w:b/>
          <w:color w:val="000000" w:themeColor="text1"/>
          <w:spacing w:val="0"/>
          <w:position w:val="0"/>
          <w:sz w:val="32"/>
          <w:shd w:val="clear" w:fill="auto"/>
          <w14:textFill>
            <w14:solidFill>
              <w14:schemeClr w14:val="tx1"/>
            </w14:solidFill>
          </w14:textFill>
        </w:rPr>
      </w:pPr>
    </w:p>
    <w:p w14:paraId="1BF0E3FC">
      <w:pPr>
        <w:spacing w:before="0" w:after="0" w:line="240" w:lineRule="auto"/>
        <w:ind w:left="0" w:right="0" w:firstLine="321"/>
        <w:jc w:val="center"/>
        <w:rPr>
          <w:rFonts w:ascii="宋体" w:hAnsi="宋体" w:eastAsia="宋体" w:cs="宋体"/>
          <w:b/>
          <w:color w:val="000000" w:themeColor="text1"/>
          <w:spacing w:val="0"/>
          <w:position w:val="0"/>
          <w:sz w:val="32"/>
          <w:shd w:val="clear" w:fill="auto"/>
          <w14:textFill>
            <w14:solidFill>
              <w14:schemeClr w14:val="tx1"/>
            </w14:solidFill>
          </w14:textFill>
        </w:rPr>
      </w:pPr>
    </w:p>
    <w:p w14:paraId="332A7DF5">
      <w:pPr>
        <w:spacing w:before="0" w:after="0" w:line="240" w:lineRule="auto"/>
        <w:ind w:left="0" w:right="0" w:firstLine="0"/>
        <w:jc w:val="left"/>
        <w:rPr>
          <w:rFonts w:ascii="宋体" w:hAnsi="宋体" w:eastAsia="宋体" w:cs="宋体"/>
          <w:color w:val="000000" w:themeColor="text1"/>
          <w:spacing w:val="0"/>
          <w:position w:val="0"/>
          <w:sz w:val="24"/>
          <w:shd w:val="clear" w:fill="auto"/>
          <w14:textFill>
            <w14:solidFill>
              <w14:schemeClr w14:val="tx1"/>
            </w14:solidFill>
          </w14:textFill>
        </w:rPr>
      </w:pPr>
    </w:p>
    <w:p w14:paraId="692EBD7B">
      <w:pPr>
        <w:pStyle w:val="22"/>
        <w:rPr>
          <w:rFonts w:ascii="宋体" w:hAnsi="宋体" w:eastAsia="宋体" w:cs="宋体"/>
          <w:color w:val="000000" w:themeColor="text1"/>
          <w:spacing w:val="0"/>
          <w:position w:val="0"/>
          <w:sz w:val="24"/>
          <w:shd w:val="clear" w:fill="auto"/>
          <w14:textFill>
            <w14:solidFill>
              <w14:schemeClr w14:val="tx1"/>
            </w14:solidFill>
          </w14:textFill>
        </w:rPr>
      </w:pPr>
    </w:p>
    <w:p w14:paraId="75525D09">
      <w:pPr>
        <w:pStyle w:val="7"/>
        <w:rPr>
          <w:rFonts w:ascii="宋体" w:hAnsi="宋体" w:eastAsia="宋体" w:cs="宋体"/>
          <w:color w:val="000000" w:themeColor="text1"/>
          <w:spacing w:val="0"/>
          <w:position w:val="0"/>
          <w:sz w:val="24"/>
          <w:shd w:val="clear" w:fill="auto"/>
          <w14:textFill>
            <w14:solidFill>
              <w14:schemeClr w14:val="tx1"/>
            </w14:solidFill>
          </w14:textFill>
        </w:rPr>
      </w:pPr>
    </w:p>
    <w:p w14:paraId="01FDB52C">
      <w:pPr>
        <w:rPr>
          <w:rFonts w:ascii="宋体" w:hAnsi="宋体" w:eastAsia="宋体" w:cs="宋体"/>
          <w:color w:val="000000" w:themeColor="text1"/>
          <w:spacing w:val="0"/>
          <w:position w:val="0"/>
          <w:sz w:val="24"/>
          <w:shd w:val="clear" w:fill="auto"/>
          <w14:textFill>
            <w14:solidFill>
              <w14:schemeClr w14:val="tx1"/>
            </w14:solidFill>
          </w14:textFill>
        </w:rPr>
      </w:pPr>
    </w:p>
    <w:p w14:paraId="5EC0902C">
      <w:pPr>
        <w:pStyle w:val="22"/>
        <w:rPr>
          <w:rFonts w:ascii="宋体" w:hAnsi="宋体" w:eastAsia="宋体" w:cs="宋体"/>
          <w:color w:val="000000" w:themeColor="text1"/>
          <w:spacing w:val="0"/>
          <w:position w:val="0"/>
          <w:sz w:val="24"/>
          <w:shd w:val="clear" w:fill="auto"/>
          <w14:textFill>
            <w14:solidFill>
              <w14:schemeClr w14:val="tx1"/>
            </w14:solidFill>
          </w14:textFill>
        </w:rPr>
      </w:pPr>
    </w:p>
    <w:p w14:paraId="6A8F959B">
      <w:pPr>
        <w:pStyle w:val="7"/>
        <w:rPr>
          <w:rFonts w:ascii="宋体" w:hAnsi="宋体" w:eastAsia="宋体" w:cs="宋体"/>
          <w:color w:val="000000" w:themeColor="text1"/>
          <w:spacing w:val="0"/>
          <w:position w:val="0"/>
          <w:sz w:val="24"/>
          <w:shd w:val="clear" w:fill="auto"/>
          <w14:textFill>
            <w14:solidFill>
              <w14:schemeClr w14:val="tx1"/>
            </w14:solidFill>
          </w14:textFill>
        </w:rPr>
      </w:pPr>
    </w:p>
    <w:p w14:paraId="15C4B7EB">
      <w:pPr>
        <w:rPr>
          <w:rFonts w:ascii="宋体" w:hAnsi="宋体" w:eastAsia="宋体" w:cs="宋体"/>
          <w:color w:val="000000" w:themeColor="text1"/>
          <w:spacing w:val="0"/>
          <w:position w:val="0"/>
          <w:sz w:val="24"/>
          <w:shd w:val="clear" w:fill="auto"/>
          <w14:textFill>
            <w14:solidFill>
              <w14:schemeClr w14:val="tx1"/>
            </w14:solidFill>
          </w14:textFill>
        </w:rPr>
      </w:pPr>
    </w:p>
    <w:p w14:paraId="53A5F13E">
      <w:pPr>
        <w:pStyle w:val="22"/>
        <w:rPr>
          <w:rFonts w:ascii="宋体" w:hAnsi="宋体" w:eastAsia="宋体" w:cs="宋体"/>
          <w:color w:val="000000" w:themeColor="text1"/>
          <w:spacing w:val="0"/>
          <w:position w:val="0"/>
          <w:sz w:val="24"/>
          <w:shd w:val="clear" w:fill="auto"/>
          <w14:textFill>
            <w14:solidFill>
              <w14:schemeClr w14:val="tx1"/>
            </w14:solidFill>
          </w14:textFill>
        </w:rPr>
      </w:pPr>
    </w:p>
    <w:p w14:paraId="1392AD17">
      <w:pPr>
        <w:pStyle w:val="7"/>
        <w:rPr>
          <w:rFonts w:ascii="宋体" w:hAnsi="宋体" w:eastAsia="宋体" w:cs="宋体"/>
          <w:color w:val="000000" w:themeColor="text1"/>
          <w:spacing w:val="0"/>
          <w:position w:val="0"/>
          <w:sz w:val="24"/>
          <w:shd w:val="clear" w:fill="auto"/>
          <w14:textFill>
            <w14:solidFill>
              <w14:schemeClr w14:val="tx1"/>
            </w14:solidFill>
          </w14:textFill>
        </w:rPr>
      </w:pPr>
    </w:p>
    <w:p w14:paraId="15C3172D">
      <w:pPr>
        <w:rPr>
          <w:rFonts w:ascii="宋体" w:hAnsi="宋体" w:eastAsia="宋体" w:cs="宋体"/>
          <w:color w:val="000000" w:themeColor="text1"/>
          <w:spacing w:val="0"/>
          <w:position w:val="0"/>
          <w:sz w:val="24"/>
          <w:shd w:val="clear" w:fill="auto"/>
          <w14:textFill>
            <w14:solidFill>
              <w14:schemeClr w14:val="tx1"/>
            </w14:solidFill>
          </w14:textFill>
        </w:rPr>
      </w:pPr>
    </w:p>
    <w:p w14:paraId="5A9395E2">
      <w:pPr>
        <w:rPr>
          <w:rFonts w:hint="eastAsia" w:ascii="宋体" w:hAnsi="宋体" w:eastAsia="宋体" w:cs="宋体"/>
          <w:color w:val="000000" w:themeColor="text1"/>
          <w:spacing w:val="0"/>
          <w:position w:val="0"/>
          <w:sz w:val="24"/>
          <w:shd w:val="clear" w:fill="auto"/>
          <w:lang w:eastAsia="zh-CN"/>
          <w14:textFill>
            <w14:solidFill>
              <w14:schemeClr w14:val="tx1"/>
            </w14:solidFill>
          </w14:textFill>
        </w:rPr>
      </w:pPr>
    </w:p>
    <w:p w14:paraId="549DB0D4">
      <w:pPr>
        <w:pStyle w:val="2"/>
        <w:rPr>
          <w:rFonts w:hint="eastAsia" w:ascii="宋体" w:hAnsi="宋体" w:eastAsia="宋体" w:cs="宋体"/>
          <w:color w:val="000000" w:themeColor="text1"/>
          <w:spacing w:val="0"/>
          <w:position w:val="0"/>
          <w:sz w:val="24"/>
          <w:shd w:val="clear" w:fill="auto"/>
          <w:lang w:eastAsia="zh-CN"/>
          <w14:textFill>
            <w14:solidFill>
              <w14:schemeClr w14:val="tx1"/>
            </w14:solidFill>
          </w14:textFill>
        </w:rPr>
      </w:pPr>
    </w:p>
    <w:p w14:paraId="229420B7">
      <w:pPr>
        <w:pStyle w:val="2"/>
        <w:rPr>
          <w:rFonts w:hint="eastAsia" w:ascii="宋体" w:hAnsi="宋体" w:eastAsia="宋体" w:cs="宋体"/>
          <w:color w:val="000000" w:themeColor="text1"/>
          <w:spacing w:val="0"/>
          <w:position w:val="0"/>
          <w:sz w:val="24"/>
          <w:shd w:val="clear" w:fill="auto"/>
          <w:lang w:eastAsia="zh-CN"/>
          <w14:textFill>
            <w14:solidFill>
              <w14:schemeClr w14:val="tx1"/>
            </w14:solidFill>
          </w14:textFill>
        </w:rPr>
      </w:pPr>
    </w:p>
    <w:p w14:paraId="40B7F1A5">
      <w:pPr>
        <w:pStyle w:val="2"/>
        <w:rPr>
          <w:rFonts w:hint="eastAsia" w:ascii="宋体" w:hAnsi="宋体" w:eastAsia="宋体" w:cs="宋体"/>
          <w:color w:val="000000" w:themeColor="text1"/>
          <w:spacing w:val="0"/>
          <w:position w:val="0"/>
          <w:sz w:val="24"/>
          <w:shd w:val="clear" w:fill="auto"/>
          <w:lang w:eastAsia="zh-CN"/>
          <w14:textFill>
            <w14:solidFill>
              <w14:schemeClr w14:val="tx1"/>
            </w14:solidFill>
          </w14:textFill>
        </w:rPr>
      </w:pPr>
    </w:p>
    <w:p w14:paraId="00C3021C">
      <w:pPr>
        <w:pStyle w:val="22"/>
        <w:rPr>
          <w:rFonts w:ascii="宋体" w:hAnsi="宋体" w:eastAsia="宋体" w:cs="宋体"/>
          <w:color w:val="000000" w:themeColor="text1"/>
          <w:spacing w:val="0"/>
          <w:position w:val="0"/>
          <w:sz w:val="24"/>
          <w:shd w:val="clear" w:fill="auto"/>
          <w14:textFill>
            <w14:solidFill>
              <w14:schemeClr w14:val="tx1"/>
            </w14:solidFill>
          </w14:textFill>
        </w:rPr>
      </w:pPr>
    </w:p>
    <w:p w14:paraId="67285766">
      <w:pPr>
        <w:pStyle w:val="7"/>
        <w:rPr>
          <w:rFonts w:ascii="宋体" w:hAnsi="宋体" w:eastAsia="宋体" w:cs="宋体"/>
          <w:color w:val="000000" w:themeColor="text1"/>
          <w:spacing w:val="0"/>
          <w:position w:val="0"/>
          <w:sz w:val="24"/>
          <w:shd w:val="clear" w:fill="auto"/>
          <w14:textFill>
            <w14:solidFill>
              <w14:schemeClr w14:val="tx1"/>
            </w14:solidFill>
          </w14:textFill>
        </w:rPr>
      </w:pPr>
    </w:p>
    <w:p w14:paraId="1FDCFC1B">
      <w:pPr>
        <w:rPr>
          <w:rFonts w:ascii="宋体" w:hAnsi="宋体" w:eastAsia="宋体" w:cs="宋体"/>
          <w:color w:val="000000" w:themeColor="text1"/>
          <w:spacing w:val="0"/>
          <w:position w:val="0"/>
          <w:sz w:val="24"/>
          <w:shd w:val="clear" w:fill="auto"/>
          <w14:textFill>
            <w14:solidFill>
              <w14:schemeClr w14:val="tx1"/>
            </w14:solidFill>
          </w14:textFill>
        </w:rPr>
      </w:pPr>
    </w:p>
    <w:p w14:paraId="6E3BBFB0">
      <w:pPr>
        <w:spacing w:before="0" w:after="0" w:line="360" w:lineRule="auto"/>
        <w:ind w:left="0" w:right="0" w:firstLine="0"/>
        <w:jc w:val="both"/>
        <w:rPr>
          <w:rFonts w:hint="eastAsia" w:ascii="宋体" w:hAnsi="宋体" w:eastAsia="宋体" w:cs="宋体"/>
          <w:b/>
          <w:color w:val="000000" w:themeColor="text1"/>
          <w:spacing w:val="0"/>
          <w:position w:val="0"/>
          <w:sz w:val="24"/>
          <w:szCs w:val="24"/>
          <w:shd w:val="clear" w:fill="auto"/>
          <w:lang w:eastAsia="zh-CN"/>
          <w14:textFill>
            <w14:solidFill>
              <w14:schemeClr w14:val="tx1"/>
            </w14:solidFill>
          </w14:textFill>
        </w:rPr>
      </w:pPr>
      <w:r>
        <w:rPr>
          <w:rFonts w:hint="eastAsia" w:ascii="宋体" w:hAnsi="宋体" w:eastAsia="宋体" w:cs="宋体"/>
          <w:color w:val="000000" w:themeColor="text1"/>
          <w:spacing w:val="0"/>
          <w:position w:val="0"/>
          <w:sz w:val="24"/>
          <w:szCs w:val="24"/>
          <w:shd w:val="clear" w:fill="auto"/>
          <w14:textFill>
            <w14:solidFill>
              <w14:schemeClr w14:val="tx1"/>
            </w14:solidFill>
          </w14:textFill>
        </w:rPr>
        <w:t>格式1</w:t>
      </w:r>
      <w:r>
        <w:rPr>
          <w:rFonts w:hint="eastAsia" w:ascii="宋体" w:hAnsi="宋体" w:eastAsia="宋体" w:cs="宋体"/>
          <w:color w:val="000000" w:themeColor="text1"/>
          <w:spacing w:val="0"/>
          <w:position w:val="0"/>
          <w:sz w:val="24"/>
          <w:szCs w:val="24"/>
          <w:shd w:val="clear" w:fill="auto"/>
          <w:lang w:val="en-US" w:eastAsia="zh-CN"/>
          <w14:textFill>
            <w14:solidFill>
              <w14:schemeClr w14:val="tx1"/>
            </w14:solidFill>
          </w14:textFill>
        </w:rPr>
        <w:t>1</w:t>
      </w:r>
    </w:p>
    <w:p w14:paraId="613C76C1">
      <w:pPr>
        <w:spacing w:before="0" w:after="0" w:line="380" w:lineRule="auto"/>
        <w:ind w:left="0" w:right="0" w:firstLine="0"/>
        <w:jc w:val="center"/>
        <w:rPr>
          <w:rFonts w:hint="eastAsia" w:ascii="宋体" w:hAnsi="宋体" w:eastAsia="宋体" w:cs="宋体"/>
          <w:b/>
          <w:color w:val="000000" w:themeColor="text1"/>
          <w:spacing w:val="0"/>
          <w:position w:val="0"/>
          <w:sz w:val="21"/>
          <w:szCs w:val="21"/>
          <w:shd w:val="clear" w:fill="auto"/>
          <w14:textFill>
            <w14:solidFill>
              <w14:schemeClr w14:val="tx1"/>
            </w14:solidFill>
          </w14:textFill>
        </w:rPr>
      </w:pPr>
      <w:r>
        <w:rPr>
          <w:rFonts w:hint="eastAsia" w:ascii="宋体" w:hAnsi="宋体" w:eastAsia="宋体" w:cs="宋体"/>
          <w:b/>
          <w:color w:val="000000" w:themeColor="text1"/>
          <w:spacing w:val="0"/>
          <w:position w:val="0"/>
          <w:sz w:val="21"/>
          <w:szCs w:val="21"/>
          <w:shd w:val="clear" w:fill="auto"/>
          <w14:textFill>
            <w14:solidFill>
              <w14:schemeClr w14:val="tx1"/>
            </w14:solidFill>
          </w14:textFill>
        </w:rPr>
        <w:t>政府采购供应商诚信承诺书</w:t>
      </w:r>
    </w:p>
    <w:p w14:paraId="3AD180DF">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spacing w:val="0"/>
          <w:position w:val="0"/>
          <w:sz w:val="21"/>
          <w:szCs w:val="21"/>
          <w:shd w:val="clear" w:fill="auto"/>
          <w14:textFill>
            <w14:solidFill>
              <w14:schemeClr w14:val="tx1"/>
            </w14:solidFill>
          </w14:textFill>
        </w:rPr>
      </w:pPr>
    </w:p>
    <w:p w14:paraId="0E181389">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spacing w:val="0"/>
          <w:position w:val="0"/>
          <w:sz w:val="21"/>
          <w:szCs w:val="21"/>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shd w:val="clear" w:fill="auto"/>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D8091CC">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spacing w:val="0"/>
          <w:position w:val="0"/>
          <w:sz w:val="21"/>
          <w:szCs w:val="21"/>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shd w:val="clear" w:fill="auto"/>
          <w14:textFill>
            <w14:solidFill>
              <w14:schemeClr w14:val="tx1"/>
            </w14:solidFill>
          </w14:textFill>
        </w:rPr>
        <w:t>（一）提供虚假材料谋取中标;</w:t>
      </w:r>
    </w:p>
    <w:p w14:paraId="5986E6DD">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spacing w:val="0"/>
          <w:position w:val="0"/>
          <w:sz w:val="21"/>
          <w:szCs w:val="21"/>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shd w:val="clear" w:fill="auto"/>
          <w14:textFill>
            <w14:solidFill>
              <w14:schemeClr w14:val="tx1"/>
            </w14:solidFill>
          </w14:textFill>
        </w:rPr>
        <w:t>（二）采取不正当手段诋毁、排挤其他供应商;</w:t>
      </w:r>
    </w:p>
    <w:p w14:paraId="4EDD40AD">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spacing w:val="0"/>
          <w:position w:val="0"/>
          <w:sz w:val="21"/>
          <w:szCs w:val="21"/>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shd w:val="clear" w:fill="auto"/>
          <w14:textFill>
            <w14:solidFill>
              <w14:schemeClr w14:val="tx1"/>
            </w14:solidFill>
          </w14:textFill>
        </w:rPr>
        <w:t>（三）与招标采购单位、其他投标人恶意串通;</w:t>
      </w:r>
    </w:p>
    <w:p w14:paraId="28CFBAD8">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spacing w:val="0"/>
          <w:position w:val="0"/>
          <w:sz w:val="21"/>
          <w:szCs w:val="21"/>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shd w:val="clear" w:fill="auto"/>
          <w14:textFill>
            <w14:solidFill>
              <w14:schemeClr w14:val="tx1"/>
            </w14:solidFill>
          </w14:textFill>
        </w:rPr>
        <w:t>（四）向招标采购单位或提供其他不正当利益;</w:t>
      </w:r>
    </w:p>
    <w:p w14:paraId="14F8BDD5">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spacing w:val="0"/>
          <w:position w:val="0"/>
          <w:sz w:val="21"/>
          <w:szCs w:val="21"/>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shd w:val="clear" w:fill="auto"/>
          <w14:textFill>
            <w14:solidFill>
              <w14:schemeClr w14:val="tx1"/>
            </w14:solidFill>
          </w14:textFill>
        </w:rPr>
        <w:t>（五）在招标过程中与招标采购单位进行协商谈判、不按照招标文件和投标文件订立合同，或者与采购人另立背离合同实质性内容协议;</w:t>
      </w:r>
    </w:p>
    <w:p w14:paraId="0433AE12">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spacing w:val="0"/>
          <w:position w:val="0"/>
          <w:sz w:val="21"/>
          <w:szCs w:val="21"/>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shd w:val="clear" w:fill="auto"/>
          <w14:textFill>
            <w14:solidFill>
              <w14:schemeClr w14:val="tx1"/>
            </w14:solidFill>
          </w14:textFill>
        </w:rPr>
        <w:t>（六）开标后擅自撤销投标，影响招标继续进行的或领取招标文件纳投标保证金后不投标导致废标;</w:t>
      </w:r>
    </w:p>
    <w:p w14:paraId="41166A1B">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spacing w:val="0"/>
          <w:position w:val="0"/>
          <w:sz w:val="21"/>
          <w:szCs w:val="21"/>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shd w:val="clear" w:fill="auto"/>
          <w14:textFill>
            <w14:solidFill>
              <w14:schemeClr w14:val="tx1"/>
            </w14:solidFill>
          </w14:textFill>
        </w:rPr>
        <w:t>（七）中标后无正当理由，在规定时间内不与采购单位签订合同;</w:t>
      </w:r>
    </w:p>
    <w:p w14:paraId="41C0ACAA">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spacing w:val="0"/>
          <w:position w:val="0"/>
          <w:sz w:val="21"/>
          <w:szCs w:val="21"/>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shd w:val="clear" w:fill="auto"/>
          <w14:textFill>
            <w14:solidFill>
              <w14:schemeClr w14:val="tx1"/>
            </w14:solidFill>
          </w14:textFill>
        </w:rPr>
        <w:t>（八）将中标项目转让给他人或非法分包他人;</w:t>
      </w:r>
    </w:p>
    <w:p w14:paraId="3148A24F">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spacing w:val="0"/>
          <w:position w:val="0"/>
          <w:sz w:val="21"/>
          <w:szCs w:val="21"/>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shd w:val="clear" w:fill="auto"/>
          <w14:textFill>
            <w14:solidFill>
              <w14:schemeClr w14:val="tx1"/>
            </w14:solidFill>
          </w14:textFill>
        </w:rPr>
        <w:t>（九）无正当理由，拒绝履行合同义务;</w:t>
      </w:r>
    </w:p>
    <w:p w14:paraId="2095499F">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spacing w:val="0"/>
          <w:position w:val="0"/>
          <w:sz w:val="21"/>
          <w:szCs w:val="21"/>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shd w:val="clear" w:fill="auto"/>
          <w14:textFill>
            <w14:solidFill>
              <w14:schemeClr w14:val="tx1"/>
            </w14:solidFill>
          </w14:textFill>
        </w:rPr>
        <w:t>（十）无正当理由放弃中标（成交）项目;</w:t>
      </w:r>
    </w:p>
    <w:p w14:paraId="72928F4C">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spacing w:val="0"/>
          <w:position w:val="0"/>
          <w:sz w:val="21"/>
          <w:szCs w:val="21"/>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shd w:val="clear" w:fill="auto"/>
          <w14:textFill>
            <w14:solidFill>
              <w14:schemeClr w14:val="tx1"/>
            </w14:solidFill>
          </w14:textFill>
        </w:rPr>
        <w:t>（十ー）撞自或与与采购人串通或接受采购人要求，在履约合同中通过减少货物数量，更换品牌、降低配置、技术要求、质量和服务标准等，却仍按原合同进行虚假验收或终止政府采购合同;</w:t>
      </w:r>
    </w:p>
    <w:p w14:paraId="5BB1451B">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spacing w:val="0"/>
          <w:position w:val="0"/>
          <w:sz w:val="21"/>
          <w:szCs w:val="21"/>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shd w:val="clear" w:fill="auto"/>
          <w14:textFill>
            <w14:solidFill>
              <w14:schemeClr w14:val="tx1"/>
            </w14:solidFill>
          </w14:textFill>
        </w:rPr>
        <w:t>（十二）与采购人串通，对尚未履约完毕的采购项目出具虚假验收报告；</w:t>
      </w:r>
    </w:p>
    <w:p w14:paraId="233D4905">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spacing w:val="0"/>
          <w:position w:val="0"/>
          <w:sz w:val="21"/>
          <w:szCs w:val="21"/>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shd w:val="clear" w:fill="auto"/>
          <w14:textFill>
            <w14:solidFill>
              <w14:schemeClr w14:val="tx1"/>
            </w14:solidFill>
          </w14:textFill>
        </w:rPr>
        <w:t>（十三）无不可抗力因素，拒绝提供售后服务、售后服务态度恶劣、故意提高维修配件价格（高于市场平均价）；</w:t>
      </w:r>
    </w:p>
    <w:p w14:paraId="2C383E67">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spacing w:val="0"/>
          <w:position w:val="0"/>
          <w:sz w:val="21"/>
          <w:szCs w:val="21"/>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shd w:val="clear" w:fill="auto"/>
          <w14:textFill>
            <w14:solidFill>
              <w14:schemeClr w14:val="tx1"/>
            </w14:solidFill>
          </w14:textFill>
        </w:rPr>
        <w:t>（十四）开标后对招标文件的相关内容再进行质疑；</w:t>
      </w:r>
    </w:p>
    <w:p w14:paraId="630E3B77">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spacing w:val="0"/>
          <w:position w:val="0"/>
          <w:sz w:val="21"/>
          <w:szCs w:val="21"/>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shd w:val="clear" w:fill="auto"/>
          <w14:textFill>
            <w14:solidFill>
              <w14:schemeClr w14:val="tx1"/>
            </w14:solidFill>
          </w14:textFill>
        </w:rPr>
        <w:t>（十五）恶意投诉的行为：投诉经查无实据的、捏造事实或者提供虚假</w:t>
      </w:r>
      <w:r>
        <w:rPr>
          <w:rFonts w:hint="eastAsia" w:ascii="宋体" w:hAnsi="宋体" w:eastAsia="宋体" w:cs="宋体"/>
          <w:color w:val="000000" w:themeColor="text1"/>
          <w:spacing w:val="0"/>
          <w:position w:val="0"/>
          <w:sz w:val="21"/>
          <w:szCs w:val="21"/>
          <w:shd w:val="clear" w:fill="auto"/>
          <w:lang w:eastAsia="zh-CN"/>
          <w14:textFill>
            <w14:solidFill>
              <w14:schemeClr w14:val="tx1"/>
            </w14:solidFill>
          </w14:textFill>
        </w:rPr>
        <w:t>投诉</w:t>
      </w:r>
      <w:r>
        <w:rPr>
          <w:rFonts w:hint="eastAsia" w:ascii="宋体" w:hAnsi="宋体" w:eastAsia="宋体" w:cs="宋体"/>
          <w:color w:val="000000" w:themeColor="text1"/>
          <w:spacing w:val="0"/>
          <w:position w:val="0"/>
          <w:sz w:val="21"/>
          <w:szCs w:val="21"/>
          <w:shd w:val="clear" w:fill="auto"/>
          <w14:textFill>
            <w14:solidFill>
              <w14:schemeClr w14:val="tx1"/>
            </w14:solidFill>
          </w14:textFill>
        </w:rPr>
        <w:t>材料；</w:t>
      </w:r>
    </w:p>
    <w:p w14:paraId="326E2A35">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spacing w:val="0"/>
          <w:position w:val="0"/>
          <w:sz w:val="21"/>
          <w:szCs w:val="21"/>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shd w:val="clear" w:fill="auto"/>
          <w14:textFill>
            <w14:solidFill>
              <w14:schemeClr w14:val="tx1"/>
            </w14:solidFill>
          </w14:textFill>
        </w:rPr>
        <w:t>（十六）拒绝有关部门监督检查或者提供虚假情况；</w:t>
      </w:r>
    </w:p>
    <w:p w14:paraId="5BD28BA0">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420" w:firstLineChars="200"/>
        <w:jc w:val="both"/>
        <w:textAlignment w:val="auto"/>
        <w:rPr>
          <w:rFonts w:hint="eastAsia" w:ascii="宋体" w:hAnsi="宋体" w:eastAsia="宋体" w:cs="宋体"/>
          <w:color w:val="000000" w:themeColor="text1"/>
          <w:spacing w:val="0"/>
          <w:position w:val="0"/>
          <w:sz w:val="21"/>
          <w:szCs w:val="21"/>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shd w:val="clear" w:fill="auto"/>
          <w14:textFill>
            <w14:solidFill>
              <w14:schemeClr w14:val="tx1"/>
            </w14:solidFill>
          </w14:textFill>
        </w:rPr>
        <w:t>（十七）政府采购监管部门认定的其他政府采购活动中的不诚信行为。</w:t>
      </w:r>
    </w:p>
    <w:p w14:paraId="4986C097">
      <w:pPr>
        <w:keepNext w:val="0"/>
        <w:keepLines w:val="0"/>
        <w:pageBreakBefore w:val="0"/>
        <w:widowControl w:val="0"/>
        <w:kinsoku/>
        <w:wordWrap/>
        <w:overflowPunct/>
        <w:topLinePunct w:val="0"/>
        <w:autoSpaceDE/>
        <w:autoSpaceDN/>
        <w:bidi w:val="0"/>
        <w:adjustRightInd w:val="0"/>
        <w:snapToGrid w:val="0"/>
        <w:spacing w:before="0" w:after="0" w:line="336" w:lineRule="auto"/>
        <w:ind w:left="0" w:right="0" w:firstLine="3360"/>
        <w:jc w:val="both"/>
        <w:textAlignment w:val="auto"/>
        <w:rPr>
          <w:rFonts w:hint="eastAsia" w:ascii="宋体" w:hAnsi="宋体" w:eastAsia="宋体" w:cs="宋体"/>
          <w:color w:val="000000" w:themeColor="text1"/>
          <w:spacing w:val="0"/>
          <w:position w:val="0"/>
          <w:sz w:val="21"/>
          <w:szCs w:val="21"/>
          <w:shd w:val="clear" w:fill="auto"/>
          <w14:textFill>
            <w14:solidFill>
              <w14:schemeClr w14:val="tx1"/>
            </w14:solidFill>
          </w14:textFill>
        </w:rPr>
      </w:pPr>
    </w:p>
    <w:p w14:paraId="59F1CBFE">
      <w:pPr>
        <w:keepNext w:val="0"/>
        <w:keepLines w:val="0"/>
        <w:pageBreakBefore w:val="0"/>
        <w:widowControl w:val="0"/>
        <w:kinsoku/>
        <w:wordWrap/>
        <w:overflowPunct/>
        <w:topLinePunct w:val="0"/>
        <w:autoSpaceDE/>
        <w:autoSpaceDN/>
        <w:bidi w:val="0"/>
        <w:adjustRightInd w:val="0"/>
        <w:snapToGrid w:val="0"/>
        <w:spacing w:before="0" w:after="0" w:line="336" w:lineRule="auto"/>
        <w:ind w:left="0" w:right="0" w:firstLine="3360"/>
        <w:jc w:val="both"/>
        <w:textAlignment w:val="auto"/>
        <w:rPr>
          <w:rFonts w:hint="eastAsia" w:ascii="宋体" w:hAnsi="宋体" w:eastAsia="宋体" w:cs="宋体"/>
          <w:color w:val="000000" w:themeColor="text1"/>
          <w:spacing w:val="0"/>
          <w:position w:val="0"/>
          <w:sz w:val="21"/>
          <w:szCs w:val="21"/>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shd w:val="clear" w:fill="auto"/>
          <w14:textFill>
            <w14:solidFill>
              <w14:schemeClr w14:val="tx1"/>
            </w14:solidFill>
          </w14:textFill>
        </w:rPr>
        <w:t>供应商名称：（盖章）</w:t>
      </w:r>
    </w:p>
    <w:p w14:paraId="08B4E0B0">
      <w:pPr>
        <w:keepNext w:val="0"/>
        <w:keepLines w:val="0"/>
        <w:pageBreakBefore w:val="0"/>
        <w:widowControl w:val="0"/>
        <w:kinsoku/>
        <w:wordWrap/>
        <w:overflowPunct/>
        <w:topLinePunct w:val="0"/>
        <w:autoSpaceDE/>
        <w:autoSpaceDN/>
        <w:bidi w:val="0"/>
        <w:adjustRightInd w:val="0"/>
        <w:snapToGrid w:val="0"/>
        <w:spacing w:before="0" w:after="0" w:line="336" w:lineRule="auto"/>
        <w:ind w:left="0" w:right="0" w:firstLine="3360"/>
        <w:jc w:val="both"/>
        <w:textAlignment w:val="auto"/>
        <w:rPr>
          <w:rFonts w:hint="eastAsia" w:ascii="宋体" w:hAnsi="宋体" w:eastAsia="宋体" w:cs="宋体"/>
          <w:color w:val="000000" w:themeColor="text1"/>
          <w:spacing w:val="0"/>
          <w:position w:val="0"/>
          <w:sz w:val="21"/>
          <w:szCs w:val="21"/>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shd w:val="clear" w:fill="auto"/>
          <w14:textFill>
            <w14:solidFill>
              <w14:schemeClr w14:val="tx1"/>
            </w14:solidFill>
          </w14:textFill>
        </w:rPr>
        <w:t>法人代表或授权委托人：（签</w:t>
      </w:r>
      <w:r>
        <w:rPr>
          <w:rFonts w:hint="eastAsia" w:ascii="宋体" w:hAnsi="宋体" w:eastAsia="宋体" w:cs="宋体"/>
          <w:color w:val="000000" w:themeColor="text1"/>
          <w:spacing w:val="0"/>
          <w:position w:val="0"/>
          <w:sz w:val="21"/>
          <w:szCs w:val="21"/>
          <w:shd w:val="clear" w:fill="auto"/>
          <w:lang w:val="en-US" w:eastAsia="zh-CN"/>
          <w14:textFill>
            <w14:solidFill>
              <w14:schemeClr w14:val="tx1"/>
            </w14:solidFill>
          </w14:textFill>
        </w:rPr>
        <w:t>章</w:t>
      </w:r>
      <w:r>
        <w:rPr>
          <w:rFonts w:hint="eastAsia" w:ascii="宋体" w:hAnsi="宋体" w:eastAsia="宋体" w:cs="宋体"/>
          <w:color w:val="000000" w:themeColor="text1"/>
          <w:spacing w:val="0"/>
          <w:position w:val="0"/>
          <w:sz w:val="21"/>
          <w:szCs w:val="21"/>
          <w:shd w:val="clear" w:fill="auto"/>
          <w14:textFill>
            <w14:solidFill>
              <w14:schemeClr w14:val="tx1"/>
            </w14:solidFill>
          </w14:textFill>
        </w:rPr>
        <w:t>）</w:t>
      </w:r>
    </w:p>
    <w:p w14:paraId="42AE39DD">
      <w:pPr>
        <w:keepNext w:val="0"/>
        <w:keepLines w:val="0"/>
        <w:pageBreakBefore w:val="0"/>
        <w:widowControl w:val="0"/>
        <w:kinsoku/>
        <w:wordWrap/>
        <w:overflowPunct/>
        <w:topLinePunct w:val="0"/>
        <w:autoSpaceDE/>
        <w:autoSpaceDN/>
        <w:bidi w:val="0"/>
        <w:adjustRightInd w:val="0"/>
        <w:snapToGrid w:val="0"/>
        <w:spacing w:before="0" w:after="0" w:line="336" w:lineRule="auto"/>
        <w:ind w:left="0" w:right="0" w:firstLine="3360"/>
        <w:jc w:val="both"/>
        <w:textAlignment w:val="auto"/>
        <w:rPr>
          <w:rFonts w:hint="eastAsia" w:ascii="宋体" w:hAnsi="宋体" w:eastAsia="宋体" w:cs="宋体"/>
          <w:b/>
          <w:color w:val="000000" w:themeColor="text1"/>
          <w:spacing w:val="0"/>
          <w:position w:val="0"/>
          <w:sz w:val="21"/>
          <w:szCs w:val="21"/>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shd w:val="clear" w:fill="auto"/>
          <w14:textFill>
            <w14:solidFill>
              <w14:schemeClr w14:val="tx1"/>
            </w14:solidFill>
          </w14:textFill>
        </w:rPr>
        <w:t>日期：年月日</w:t>
      </w:r>
    </w:p>
    <w:p w14:paraId="0C1DB3B1">
      <w:pPr>
        <w:spacing w:before="0" w:after="0" w:line="360" w:lineRule="auto"/>
        <w:ind w:left="0" w:right="0" w:firstLine="0"/>
        <w:jc w:val="center"/>
        <w:rPr>
          <w:rFonts w:hint="eastAsia" w:ascii="宋体" w:hAnsi="宋体" w:eastAsia="宋体" w:cs="宋体"/>
          <w:b/>
          <w:color w:val="000000" w:themeColor="text1"/>
          <w:spacing w:val="0"/>
          <w:position w:val="0"/>
          <w:sz w:val="21"/>
          <w:szCs w:val="21"/>
          <w:shd w:val="clear" w:fill="auto"/>
          <w14:textFill>
            <w14:solidFill>
              <w14:schemeClr w14:val="tx1"/>
            </w14:solidFill>
          </w14:textFill>
        </w:rPr>
      </w:pPr>
    </w:p>
    <w:p w14:paraId="1C4AF90E">
      <w:pPr>
        <w:spacing w:before="0" w:after="0" w:line="360" w:lineRule="auto"/>
        <w:ind w:left="0" w:right="0" w:firstLine="0"/>
        <w:jc w:val="center"/>
        <w:rPr>
          <w:rFonts w:hint="eastAsia" w:ascii="宋体" w:hAnsi="宋体" w:eastAsia="宋体" w:cs="宋体"/>
          <w:b/>
          <w:color w:val="000000" w:themeColor="text1"/>
          <w:spacing w:val="0"/>
          <w:position w:val="0"/>
          <w:sz w:val="21"/>
          <w:szCs w:val="21"/>
          <w:shd w:val="clear" w:fill="auto"/>
          <w14:textFill>
            <w14:solidFill>
              <w14:schemeClr w14:val="tx1"/>
            </w14:solidFill>
          </w14:textFill>
        </w:rPr>
      </w:pPr>
    </w:p>
    <w:p w14:paraId="40336108">
      <w:pPr>
        <w:spacing w:before="0" w:after="0" w:line="500" w:lineRule="auto"/>
        <w:ind w:left="0" w:right="0" w:firstLine="0"/>
        <w:jc w:val="center"/>
        <w:rPr>
          <w:rFonts w:ascii="宋体" w:hAnsi="宋体" w:eastAsia="宋体" w:cs="宋体"/>
          <w:color w:val="000000" w:themeColor="text1"/>
          <w:spacing w:val="0"/>
          <w:position w:val="0"/>
          <w:sz w:val="28"/>
          <w:shd w:val="clear" w:fill="auto"/>
          <w14:textFill>
            <w14:solidFill>
              <w14:schemeClr w14:val="tx1"/>
            </w14:solidFill>
          </w14:textFill>
        </w:rPr>
      </w:pPr>
    </w:p>
    <w:p w14:paraId="5AB7D416">
      <w:pPr>
        <w:spacing w:before="0" w:after="0" w:line="500" w:lineRule="auto"/>
        <w:ind w:left="0" w:right="0" w:firstLine="0"/>
        <w:jc w:val="center"/>
        <w:rPr>
          <w:rFonts w:ascii="宋体" w:hAnsi="宋体" w:eastAsia="宋体" w:cs="宋体"/>
          <w:color w:val="000000" w:themeColor="text1"/>
          <w:spacing w:val="0"/>
          <w:position w:val="0"/>
          <w:sz w:val="28"/>
          <w:shd w:val="clear" w:fill="auto"/>
          <w14:textFill>
            <w14:solidFill>
              <w14:schemeClr w14:val="tx1"/>
            </w14:solidFill>
          </w14:textFill>
        </w:rPr>
      </w:pPr>
    </w:p>
    <w:p w14:paraId="2428A66A">
      <w:pPr>
        <w:spacing w:before="0" w:after="0" w:line="500" w:lineRule="auto"/>
        <w:ind w:left="0" w:right="0" w:firstLine="0"/>
        <w:jc w:val="center"/>
        <w:rPr>
          <w:rFonts w:ascii="微软雅黑" w:hAnsi="微软雅黑" w:eastAsia="微软雅黑" w:cs="微软雅黑"/>
          <w:color w:val="000000" w:themeColor="text1"/>
          <w:spacing w:val="0"/>
          <w:position w:val="0"/>
          <w:sz w:val="28"/>
          <w:shd w:val="clear" w:fill="auto"/>
          <w14:textFill>
            <w14:solidFill>
              <w14:schemeClr w14:val="tx1"/>
            </w14:solidFill>
          </w14:textFill>
        </w:rPr>
      </w:pPr>
      <w:r>
        <w:rPr>
          <w:rFonts w:ascii="宋体" w:hAnsi="宋体" w:eastAsia="宋体" w:cs="宋体"/>
          <w:color w:val="000000" w:themeColor="text1"/>
          <w:spacing w:val="0"/>
          <w:position w:val="0"/>
          <w:sz w:val="28"/>
          <w:shd w:val="clear" w:fill="auto"/>
          <w14:textFill>
            <w14:solidFill>
              <w14:schemeClr w14:val="tx1"/>
            </w14:solidFill>
          </w14:textFill>
        </w:rPr>
        <w:t>周口市政府采购合同（货物类）标准文本</w:t>
      </w:r>
    </w:p>
    <w:p w14:paraId="4F894FE4">
      <w:pPr>
        <w:widowControl w:val="0"/>
        <w:spacing w:before="0" w:after="0" w:line="300" w:lineRule="auto"/>
        <w:ind w:left="0" w:right="0" w:firstLine="0"/>
        <w:jc w:val="both"/>
        <w:rPr>
          <w:rFonts w:ascii="黑体" w:hAnsi="黑体" w:eastAsia="黑体" w:cs="黑体"/>
          <w:color w:val="000000" w:themeColor="text1"/>
          <w:spacing w:val="0"/>
          <w:position w:val="0"/>
          <w:sz w:val="30"/>
          <w:shd w:val="clear" w:fill="auto"/>
          <w14:textFill>
            <w14:solidFill>
              <w14:schemeClr w14:val="tx1"/>
            </w14:solidFill>
          </w14:textFill>
        </w:rPr>
      </w:pPr>
    </w:p>
    <w:p w14:paraId="302F44C2">
      <w:pPr>
        <w:widowControl w:val="0"/>
        <w:spacing w:before="0" w:after="0" w:line="300" w:lineRule="auto"/>
        <w:ind w:left="0" w:right="0" w:firstLine="0"/>
        <w:jc w:val="both"/>
        <w:rPr>
          <w:rFonts w:ascii="黑体" w:hAnsi="黑体" w:eastAsia="黑体" w:cs="黑体"/>
          <w:color w:val="000000" w:themeColor="text1"/>
          <w:spacing w:val="0"/>
          <w:position w:val="0"/>
          <w:sz w:val="30"/>
          <w:shd w:val="clear" w:fill="auto"/>
          <w14:textFill>
            <w14:solidFill>
              <w14:schemeClr w14:val="tx1"/>
            </w14:solidFill>
          </w14:textFill>
        </w:rPr>
      </w:pPr>
    </w:p>
    <w:p w14:paraId="443E8858">
      <w:pPr>
        <w:widowControl w:val="0"/>
        <w:spacing w:before="0" w:after="0" w:line="300" w:lineRule="auto"/>
        <w:ind w:left="0" w:right="0" w:firstLine="0"/>
        <w:jc w:val="both"/>
        <w:rPr>
          <w:rFonts w:ascii="黑体" w:hAnsi="黑体" w:eastAsia="黑体" w:cs="黑体"/>
          <w:color w:val="000000" w:themeColor="text1"/>
          <w:spacing w:val="0"/>
          <w:position w:val="0"/>
          <w:sz w:val="30"/>
          <w:shd w:val="clear" w:fill="auto"/>
          <w14:textFill>
            <w14:solidFill>
              <w14:schemeClr w14:val="tx1"/>
            </w14:solidFill>
          </w14:textFill>
        </w:rPr>
      </w:pPr>
    </w:p>
    <w:p w14:paraId="47B85A3D">
      <w:pPr>
        <w:widowControl w:val="0"/>
        <w:spacing w:before="0" w:after="0" w:line="300" w:lineRule="auto"/>
        <w:ind w:left="0" w:right="0" w:firstLine="0"/>
        <w:jc w:val="both"/>
        <w:rPr>
          <w:rFonts w:ascii="黑体" w:hAnsi="黑体" w:eastAsia="黑体" w:cs="黑体"/>
          <w:color w:val="000000" w:themeColor="text1"/>
          <w:spacing w:val="0"/>
          <w:position w:val="0"/>
          <w:sz w:val="30"/>
          <w:shd w:val="clear" w:fill="auto"/>
          <w14:textFill>
            <w14:solidFill>
              <w14:schemeClr w14:val="tx1"/>
            </w14:solidFill>
          </w14:textFill>
        </w:rPr>
      </w:pPr>
    </w:p>
    <w:p w14:paraId="72567707">
      <w:pPr>
        <w:widowControl w:val="0"/>
        <w:spacing w:before="0" w:after="0" w:line="300" w:lineRule="auto"/>
        <w:ind w:left="0" w:right="0" w:firstLine="0"/>
        <w:jc w:val="both"/>
        <w:rPr>
          <w:rFonts w:ascii="黑体" w:hAnsi="黑体" w:eastAsia="黑体" w:cs="黑体"/>
          <w:color w:val="000000" w:themeColor="text1"/>
          <w:spacing w:val="0"/>
          <w:position w:val="0"/>
          <w:sz w:val="30"/>
          <w:shd w:val="clear" w:fill="auto"/>
          <w14:textFill>
            <w14:solidFill>
              <w14:schemeClr w14:val="tx1"/>
            </w14:solidFill>
          </w14:textFill>
        </w:rPr>
      </w:pPr>
    </w:p>
    <w:p w14:paraId="5BA30D17">
      <w:pPr>
        <w:widowControl w:val="0"/>
        <w:spacing w:before="0" w:after="0" w:line="300" w:lineRule="auto"/>
        <w:ind w:left="0" w:right="0" w:firstLine="0"/>
        <w:jc w:val="both"/>
        <w:rPr>
          <w:rFonts w:ascii="黑体" w:hAnsi="黑体" w:eastAsia="黑体" w:cs="黑体"/>
          <w:color w:val="000000" w:themeColor="text1"/>
          <w:spacing w:val="0"/>
          <w:position w:val="0"/>
          <w:sz w:val="30"/>
          <w:shd w:val="clear" w:fill="auto"/>
          <w14:textFill>
            <w14:solidFill>
              <w14:schemeClr w14:val="tx1"/>
            </w14:solidFill>
          </w14:textFill>
        </w:rPr>
      </w:pPr>
    </w:p>
    <w:p w14:paraId="525B553B">
      <w:pPr>
        <w:widowControl w:val="0"/>
        <w:spacing w:before="0" w:after="0" w:line="300" w:lineRule="auto"/>
        <w:ind w:left="0" w:right="0" w:firstLine="0"/>
        <w:jc w:val="both"/>
        <w:rPr>
          <w:rFonts w:ascii="黑体" w:hAnsi="黑体" w:eastAsia="黑体" w:cs="黑体"/>
          <w:color w:val="000000" w:themeColor="text1"/>
          <w:spacing w:val="0"/>
          <w:position w:val="0"/>
          <w:sz w:val="30"/>
          <w:shd w:val="clear" w:fill="auto"/>
          <w14:textFill>
            <w14:solidFill>
              <w14:schemeClr w14:val="tx1"/>
            </w14:solidFill>
          </w14:textFill>
        </w:rPr>
      </w:pPr>
    </w:p>
    <w:p w14:paraId="5F9DEE39">
      <w:pPr>
        <w:widowControl w:val="0"/>
        <w:spacing w:before="0" w:after="0" w:line="300" w:lineRule="auto"/>
        <w:ind w:left="0" w:right="0" w:firstLine="0"/>
        <w:jc w:val="both"/>
        <w:rPr>
          <w:rFonts w:ascii="黑体" w:hAnsi="黑体" w:eastAsia="黑体" w:cs="黑体"/>
          <w:color w:val="000000" w:themeColor="text1"/>
          <w:spacing w:val="0"/>
          <w:position w:val="0"/>
          <w:sz w:val="30"/>
          <w:shd w:val="clear" w:fill="auto"/>
          <w14:textFill>
            <w14:solidFill>
              <w14:schemeClr w14:val="tx1"/>
            </w14:solidFill>
          </w14:textFill>
        </w:rPr>
      </w:pPr>
    </w:p>
    <w:p w14:paraId="24E4DFBF">
      <w:pPr>
        <w:widowControl w:val="0"/>
        <w:spacing w:before="0" w:after="0" w:line="300" w:lineRule="auto"/>
        <w:ind w:left="0" w:right="0" w:firstLine="0"/>
        <w:jc w:val="both"/>
        <w:rPr>
          <w:rFonts w:ascii="黑体" w:hAnsi="黑体" w:eastAsia="黑体" w:cs="黑体"/>
          <w:color w:val="000000" w:themeColor="text1"/>
          <w:spacing w:val="0"/>
          <w:position w:val="0"/>
          <w:sz w:val="30"/>
          <w:shd w:val="clear" w:fill="auto"/>
          <w14:textFill>
            <w14:solidFill>
              <w14:schemeClr w14:val="tx1"/>
            </w14:solidFill>
          </w14:textFill>
        </w:rPr>
      </w:pPr>
    </w:p>
    <w:p w14:paraId="71E10CA9">
      <w:pPr>
        <w:widowControl w:val="0"/>
        <w:spacing w:before="0" w:after="0" w:line="300" w:lineRule="auto"/>
        <w:ind w:left="0" w:right="0" w:firstLine="0"/>
        <w:jc w:val="both"/>
        <w:rPr>
          <w:rFonts w:ascii="黑体" w:hAnsi="黑体" w:eastAsia="黑体" w:cs="黑体"/>
          <w:color w:val="000000" w:themeColor="text1"/>
          <w:spacing w:val="0"/>
          <w:position w:val="0"/>
          <w:sz w:val="30"/>
          <w:shd w:val="clear" w:fill="auto"/>
          <w14:textFill>
            <w14:solidFill>
              <w14:schemeClr w14:val="tx1"/>
            </w14:solidFill>
          </w14:textFill>
        </w:rPr>
      </w:pPr>
      <w:r>
        <w:rPr>
          <w:rFonts w:ascii="黑体" w:hAnsi="黑体" w:eastAsia="黑体" w:cs="黑体"/>
          <w:color w:val="000000" w:themeColor="text1"/>
          <w:spacing w:val="0"/>
          <w:position w:val="0"/>
          <w:sz w:val="30"/>
          <w:shd w:val="clear" w:fill="auto"/>
          <w14:textFill>
            <w14:solidFill>
              <w14:schemeClr w14:val="tx1"/>
            </w14:solidFill>
          </w14:textFill>
        </w:rPr>
        <w:t>政府采购项目名称：</w:t>
      </w:r>
    </w:p>
    <w:p w14:paraId="73AF89F4">
      <w:pPr>
        <w:widowControl w:val="0"/>
        <w:spacing w:before="0" w:after="0" w:line="300" w:lineRule="auto"/>
        <w:ind w:left="0" w:right="0" w:firstLine="0"/>
        <w:jc w:val="both"/>
        <w:rPr>
          <w:rFonts w:ascii="黑体" w:hAnsi="黑体" w:eastAsia="黑体" w:cs="黑体"/>
          <w:color w:val="000000" w:themeColor="text1"/>
          <w:spacing w:val="0"/>
          <w:position w:val="0"/>
          <w:sz w:val="30"/>
          <w:shd w:val="clear" w:fill="auto"/>
          <w14:textFill>
            <w14:solidFill>
              <w14:schemeClr w14:val="tx1"/>
            </w14:solidFill>
          </w14:textFill>
        </w:rPr>
      </w:pPr>
      <w:r>
        <w:rPr>
          <w:rFonts w:ascii="黑体" w:hAnsi="黑体" w:eastAsia="黑体" w:cs="黑体"/>
          <w:color w:val="000000" w:themeColor="text1"/>
          <w:spacing w:val="0"/>
          <w:position w:val="0"/>
          <w:sz w:val="30"/>
          <w:shd w:val="clear" w:fill="auto"/>
          <w14:textFill>
            <w14:solidFill>
              <w14:schemeClr w14:val="tx1"/>
            </w14:solidFill>
          </w14:textFill>
        </w:rPr>
        <w:t>政府采购项目编号：</w:t>
      </w:r>
    </w:p>
    <w:p w14:paraId="147AB396">
      <w:pPr>
        <w:widowControl w:val="0"/>
        <w:spacing w:before="0" w:after="0" w:line="300" w:lineRule="auto"/>
        <w:ind w:left="0" w:right="0" w:firstLine="0"/>
        <w:jc w:val="both"/>
        <w:rPr>
          <w:rFonts w:ascii="黑体" w:hAnsi="黑体" w:eastAsia="黑体" w:cs="黑体"/>
          <w:color w:val="000000" w:themeColor="text1"/>
          <w:spacing w:val="0"/>
          <w:position w:val="0"/>
          <w:sz w:val="30"/>
          <w:shd w:val="clear" w:fill="auto"/>
          <w14:textFill>
            <w14:solidFill>
              <w14:schemeClr w14:val="tx1"/>
            </w14:solidFill>
          </w14:textFill>
        </w:rPr>
      </w:pPr>
      <w:r>
        <w:rPr>
          <w:rFonts w:ascii="黑体" w:hAnsi="黑体" w:eastAsia="黑体" w:cs="黑体"/>
          <w:color w:val="000000" w:themeColor="text1"/>
          <w:spacing w:val="0"/>
          <w:position w:val="0"/>
          <w:sz w:val="30"/>
          <w:shd w:val="clear" w:fill="auto"/>
          <w14:textFill>
            <w14:solidFill>
              <w14:schemeClr w14:val="tx1"/>
            </w14:solidFill>
          </w14:textFill>
        </w:rPr>
        <w:t>采      购    人：</w:t>
      </w:r>
    </w:p>
    <w:p w14:paraId="585F5F02">
      <w:pPr>
        <w:widowControl w:val="0"/>
        <w:spacing w:before="0" w:after="0" w:line="300" w:lineRule="auto"/>
        <w:ind w:left="0" w:right="0" w:firstLine="0"/>
        <w:jc w:val="both"/>
        <w:rPr>
          <w:rFonts w:ascii="黑体" w:hAnsi="黑体" w:eastAsia="黑体" w:cs="黑体"/>
          <w:color w:val="000000" w:themeColor="text1"/>
          <w:spacing w:val="0"/>
          <w:position w:val="0"/>
          <w:sz w:val="30"/>
          <w:shd w:val="clear" w:fill="auto"/>
          <w14:textFill>
            <w14:solidFill>
              <w14:schemeClr w14:val="tx1"/>
            </w14:solidFill>
          </w14:textFill>
        </w:rPr>
      </w:pPr>
      <w:r>
        <w:rPr>
          <w:rFonts w:ascii="黑体" w:hAnsi="黑体" w:eastAsia="黑体" w:cs="黑体"/>
          <w:color w:val="000000" w:themeColor="text1"/>
          <w:spacing w:val="0"/>
          <w:position w:val="0"/>
          <w:sz w:val="30"/>
          <w:shd w:val="clear" w:fill="auto"/>
          <w14:textFill>
            <w14:solidFill>
              <w14:schemeClr w14:val="tx1"/>
            </w14:solidFill>
          </w14:textFill>
        </w:rPr>
        <w:t>供      应    商：</w:t>
      </w:r>
    </w:p>
    <w:p w14:paraId="0DDD49CB">
      <w:pPr>
        <w:widowControl w:val="0"/>
        <w:spacing w:before="0" w:after="0" w:line="300" w:lineRule="auto"/>
        <w:ind w:left="0" w:right="0" w:firstLine="0"/>
        <w:jc w:val="both"/>
        <w:rPr>
          <w:rFonts w:ascii="黑体" w:hAnsi="黑体" w:eastAsia="黑体" w:cs="黑体"/>
          <w:color w:val="000000" w:themeColor="text1"/>
          <w:spacing w:val="0"/>
          <w:position w:val="0"/>
          <w:sz w:val="30"/>
          <w:shd w:val="clear" w:fill="auto"/>
          <w14:textFill>
            <w14:solidFill>
              <w14:schemeClr w14:val="tx1"/>
            </w14:solidFill>
          </w14:textFill>
        </w:rPr>
      </w:pPr>
      <w:r>
        <w:rPr>
          <w:rFonts w:ascii="黑体" w:hAnsi="黑体" w:eastAsia="黑体" w:cs="黑体"/>
          <w:color w:val="000000" w:themeColor="text1"/>
          <w:spacing w:val="0"/>
          <w:position w:val="0"/>
          <w:sz w:val="30"/>
          <w:shd w:val="clear" w:fill="auto"/>
          <w14:textFill>
            <w14:solidFill>
              <w14:schemeClr w14:val="tx1"/>
            </w14:solidFill>
          </w14:textFill>
        </w:rPr>
        <w:t>合  同  签 订 地：</w:t>
      </w:r>
    </w:p>
    <w:p w14:paraId="77CAACBA">
      <w:pPr>
        <w:widowControl w:val="0"/>
        <w:spacing w:before="0" w:after="0" w:line="300" w:lineRule="auto"/>
        <w:ind w:left="0" w:right="0" w:firstLine="0"/>
        <w:jc w:val="both"/>
        <w:rPr>
          <w:rFonts w:ascii="黑体" w:hAnsi="黑体" w:eastAsia="黑体" w:cs="黑体"/>
          <w:color w:val="000000" w:themeColor="text1"/>
          <w:spacing w:val="0"/>
          <w:position w:val="0"/>
          <w:sz w:val="30"/>
          <w:shd w:val="clear" w:fill="auto"/>
          <w14:textFill>
            <w14:solidFill>
              <w14:schemeClr w14:val="tx1"/>
            </w14:solidFill>
          </w14:textFill>
        </w:rPr>
      </w:pPr>
      <w:r>
        <w:rPr>
          <w:rFonts w:ascii="黑体" w:hAnsi="黑体" w:eastAsia="黑体" w:cs="黑体"/>
          <w:color w:val="000000" w:themeColor="text1"/>
          <w:spacing w:val="0"/>
          <w:position w:val="0"/>
          <w:sz w:val="30"/>
          <w:shd w:val="clear" w:fill="auto"/>
          <w14:textFill>
            <w14:solidFill>
              <w14:schemeClr w14:val="tx1"/>
            </w14:solidFill>
          </w14:textFill>
        </w:rPr>
        <w:t>合 同 签订 时 间：</w:t>
      </w:r>
    </w:p>
    <w:p w14:paraId="75312282">
      <w:pPr>
        <w:widowControl w:val="0"/>
        <w:spacing w:before="0" w:after="0" w:line="300" w:lineRule="auto"/>
        <w:ind w:left="0" w:right="0" w:firstLine="0"/>
        <w:jc w:val="both"/>
        <w:rPr>
          <w:rFonts w:ascii="黑体" w:hAnsi="黑体" w:eastAsia="黑体" w:cs="黑体"/>
          <w:color w:val="000000" w:themeColor="text1"/>
          <w:spacing w:val="0"/>
          <w:position w:val="0"/>
          <w:sz w:val="30"/>
          <w:shd w:val="clear" w:fill="auto"/>
          <w14:textFill>
            <w14:solidFill>
              <w14:schemeClr w14:val="tx1"/>
            </w14:solidFill>
          </w14:textFill>
        </w:rPr>
      </w:pPr>
    </w:p>
    <w:p w14:paraId="6FD6DDE8">
      <w:pPr>
        <w:widowControl w:val="0"/>
        <w:spacing w:before="0" w:after="0" w:line="300" w:lineRule="auto"/>
        <w:ind w:left="0" w:right="0" w:firstLine="0"/>
        <w:jc w:val="both"/>
        <w:rPr>
          <w:rFonts w:ascii="黑体" w:hAnsi="黑体" w:eastAsia="黑体" w:cs="黑体"/>
          <w:color w:val="000000" w:themeColor="text1"/>
          <w:spacing w:val="0"/>
          <w:position w:val="0"/>
          <w:sz w:val="30"/>
          <w:shd w:val="clear" w:fill="auto"/>
          <w14:textFill>
            <w14:solidFill>
              <w14:schemeClr w14:val="tx1"/>
            </w14:solidFill>
          </w14:textFill>
        </w:rPr>
      </w:pPr>
    </w:p>
    <w:p w14:paraId="16E99D89">
      <w:pPr>
        <w:widowControl w:val="0"/>
        <w:spacing w:before="0" w:after="0" w:line="300" w:lineRule="auto"/>
        <w:ind w:left="0" w:right="0" w:firstLine="0"/>
        <w:jc w:val="both"/>
        <w:rPr>
          <w:rFonts w:ascii="黑体" w:hAnsi="黑体" w:eastAsia="黑体" w:cs="黑体"/>
          <w:color w:val="000000" w:themeColor="text1"/>
          <w:spacing w:val="0"/>
          <w:position w:val="0"/>
          <w:sz w:val="30"/>
          <w:shd w:val="clear" w:fill="auto"/>
          <w14:textFill>
            <w14:solidFill>
              <w14:schemeClr w14:val="tx1"/>
            </w14:solidFill>
          </w14:textFill>
        </w:rPr>
      </w:pPr>
    </w:p>
    <w:p w14:paraId="76C4B74A">
      <w:pPr>
        <w:widowControl w:val="0"/>
        <w:spacing w:before="0" w:after="0" w:line="300" w:lineRule="auto"/>
        <w:ind w:left="0" w:right="0" w:firstLine="0"/>
        <w:jc w:val="center"/>
        <w:rPr>
          <w:rFonts w:ascii="微软雅黑" w:hAnsi="微软雅黑" w:eastAsia="微软雅黑" w:cs="微软雅黑"/>
          <w:color w:val="000000" w:themeColor="text1"/>
          <w:spacing w:val="0"/>
          <w:position w:val="0"/>
          <w:sz w:val="32"/>
          <w:shd w:val="clear" w:fill="auto"/>
          <w14:textFill>
            <w14:solidFill>
              <w14:schemeClr w14:val="tx1"/>
            </w14:solidFill>
          </w14:textFill>
        </w:rPr>
      </w:pPr>
    </w:p>
    <w:p w14:paraId="6876BAE6">
      <w:pPr>
        <w:keepNext/>
        <w:keepLines w:val="0"/>
        <w:pageBreakBefore w:val="0"/>
        <w:widowControl w:val="0"/>
        <w:kinsoku/>
        <w:wordWrap/>
        <w:overflowPunct/>
        <w:topLinePunct w:val="0"/>
        <w:autoSpaceDE/>
        <w:autoSpaceDN/>
        <w:bidi w:val="0"/>
        <w:adjustRightInd/>
        <w:snapToGrid/>
        <w:spacing w:before="0" w:after="0" w:line="461" w:lineRule="auto"/>
        <w:ind w:left="0" w:right="0" w:firstLine="0"/>
        <w:jc w:val="center"/>
        <w:textAlignment w:val="auto"/>
        <w:rPr>
          <w:rFonts w:ascii="微软雅黑" w:hAnsi="微软雅黑" w:eastAsia="微软雅黑" w:cs="微软雅黑"/>
          <w:color w:val="000000" w:themeColor="text1"/>
          <w:spacing w:val="0"/>
          <w:position w:val="0"/>
          <w:sz w:val="32"/>
          <w:shd w:val="clear" w:fill="auto"/>
          <w14:textFill>
            <w14:solidFill>
              <w14:schemeClr w14:val="tx1"/>
            </w14:solidFill>
          </w14:textFill>
        </w:rPr>
      </w:pPr>
      <w:r>
        <w:rPr>
          <w:rFonts w:ascii="宋体" w:hAnsi="宋体" w:eastAsia="宋体" w:cs="宋体"/>
          <w:color w:val="000000" w:themeColor="text1"/>
          <w:spacing w:val="0"/>
          <w:position w:val="0"/>
          <w:sz w:val="32"/>
          <w:shd w:val="clear" w:fill="auto"/>
          <w14:textFill>
            <w14:solidFill>
              <w14:schemeClr w14:val="tx1"/>
            </w14:solidFill>
          </w14:textFill>
        </w:rPr>
        <w:t>合同签订指引</w:t>
      </w:r>
    </w:p>
    <w:p w14:paraId="5901CC5F">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p>
    <w:p w14:paraId="074E2E87">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一、采购人在签订合同时应提供的资料：</w:t>
      </w:r>
    </w:p>
    <w:p w14:paraId="0EFD1159">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1</w:t>
      </w:r>
      <w:r>
        <w:rPr>
          <w:rFonts w:ascii="宋体" w:hAnsi="宋体" w:eastAsia="宋体" w:cs="宋体"/>
          <w:color w:val="000000" w:themeColor="text1"/>
          <w:spacing w:val="0"/>
          <w:position w:val="0"/>
          <w:sz w:val="21"/>
          <w:shd w:val="clear" w:fill="auto"/>
          <w14:textFill>
            <w14:solidFill>
              <w14:schemeClr w14:val="tx1"/>
            </w14:solidFill>
          </w14:textFill>
        </w:rPr>
        <w:t>、该政府采购项目的招标采购文件（以网上发布内容为准）；</w:t>
      </w:r>
    </w:p>
    <w:p w14:paraId="7E8BCDB8">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2</w:t>
      </w:r>
      <w:r>
        <w:rPr>
          <w:rFonts w:ascii="宋体" w:hAnsi="宋体" w:eastAsia="宋体" w:cs="宋体"/>
          <w:color w:val="000000" w:themeColor="text1"/>
          <w:spacing w:val="0"/>
          <w:position w:val="0"/>
          <w:sz w:val="21"/>
          <w:shd w:val="clear" w:fill="auto"/>
          <w14:textFill>
            <w14:solidFill>
              <w14:schemeClr w14:val="tx1"/>
            </w14:solidFill>
          </w14:textFill>
        </w:rPr>
        <w:t>、该政府采购项目招标文件的澄清和修改内容（公告内容）；</w:t>
      </w:r>
    </w:p>
    <w:p w14:paraId="32FEA757">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3</w:t>
      </w:r>
      <w:r>
        <w:rPr>
          <w:rFonts w:ascii="宋体" w:hAnsi="宋体" w:eastAsia="宋体" w:cs="宋体"/>
          <w:color w:val="000000" w:themeColor="text1"/>
          <w:spacing w:val="0"/>
          <w:position w:val="0"/>
          <w:sz w:val="21"/>
          <w:shd w:val="clear" w:fill="auto"/>
          <w14:textFill>
            <w14:solidFill>
              <w14:schemeClr w14:val="tx1"/>
            </w14:solidFill>
          </w14:textFill>
        </w:rPr>
        <w:t>、该政府采购项目评审报告；</w:t>
      </w:r>
    </w:p>
    <w:p w14:paraId="3F0015B5">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4</w:t>
      </w:r>
      <w:r>
        <w:rPr>
          <w:rFonts w:ascii="宋体" w:hAnsi="宋体" w:eastAsia="宋体" w:cs="宋体"/>
          <w:color w:val="000000" w:themeColor="text1"/>
          <w:spacing w:val="0"/>
          <w:position w:val="0"/>
          <w:sz w:val="21"/>
          <w:shd w:val="clear" w:fill="auto"/>
          <w14:textFill>
            <w14:solidFill>
              <w14:schemeClr w14:val="tx1"/>
            </w14:solidFill>
          </w14:textFill>
        </w:rPr>
        <w:t>、采购单位法人授权委托书（法人到场并签字的除外）；</w:t>
      </w:r>
    </w:p>
    <w:p w14:paraId="49AABD25">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5</w:t>
      </w:r>
      <w:r>
        <w:rPr>
          <w:rFonts w:ascii="宋体" w:hAnsi="宋体" w:eastAsia="宋体" w:cs="宋体"/>
          <w:color w:val="000000" w:themeColor="text1"/>
          <w:spacing w:val="0"/>
          <w:position w:val="0"/>
          <w:sz w:val="21"/>
          <w:shd w:val="clear" w:fill="auto"/>
          <w14:textFill>
            <w14:solidFill>
              <w14:schemeClr w14:val="tx1"/>
            </w14:solidFill>
          </w14:textFill>
        </w:rPr>
        <w:t>、采购单位被授权人身份证件（法人到场并签字的除外）；</w:t>
      </w:r>
    </w:p>
    <w:p w14:paraId="2640BCA3">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6</w:t>
      </w:r>
      <w:r>
        <w:rPr>
          <w:rFonts w:ascii="宋体" w:hAnsi="宋体" w:eastAsia="宋体" w:cs="宋体"/>
          <w:color w:val="000000" w:themeColor="text1"/>
          <w:spacing w:val="0"/>
          <w:position w:val="0"/>
          <w:sz w:val="21"/>
          <w:shd w:val="clear" w:fill="auto"/>
          <w14:textFill>
            <w14:solidFill>
              <w14:schemeClr w14:val="tx1"/>
            </w14:solidFill>
          </w14:textFill>
        </w:rPr>
        <w:t>、采购人和中标供应商约定的其它内容（不得超出招标采购文件实质性内容）。</w:t>
      </w:r>
    </w:p>
    <w:p w14:paraId="2D03FA4F">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二、供应商在签订合同时应提供的资料：</w:t>
      </w:r>
    </w:p>
    <w:p w14:paraId="14842AE7">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1</w:t>
      </w:r>
      <w:r>
        <w:rPr>
          <w:rFonts w:ascii="宋体" w:hAnsi="宋体" w:eastAsia="宋体" w:cs="宋体"/>
          <w:color w:val="000000" w:themeColor="text1"/>
          <w:spacing w:val="0"/>
          <w:position w:val="0"/>
          <w:sz w:val="21"/>
          <w:shd w:val="clear" w:fill="auto"/>
          <w14:textFill>
            <w14:solidFill>
              <w14:schemeClr w14:val="tx1"/>
            </w14:solidFill>
          </w14:textFill>
        </w:rPr>
        <w:t>、该政府采购项目的投标文件（纸质或</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DPF</w:t>
      </w:r>
      <w:r>
        <w:rPr>
          <w:rFonts w:ascii="宋体" w:hAnsi="宋体" w:eastAsia="宋体" w:cs="宋体"/>
          <w:color w:val="000000" w:themeColor="text1"/>
          <w:spacing w:val="0"/>
          <w:position w:val="0"/>
          <w:sz w:val="21"/>
          <w:shd w:val="clear" w:fill="auto"/>
          <w14:textFill>
            <w14:solidFill>
              <w14:schemeClr w14:val="tx1"/>
            </w14:solidFill>
          </w14:textFill>
        </w:rPr>
        <w:t>格式的电子投标文件）；</w:t>
      </w:r>
    </w:p>
    <w:p w14:paraId="13CCE270">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2</w:t>
      </w:r>
      <w:r>
        <w:rPr>
          <w:rFonts w:ascii="宋体" w:hAnsi="宋体" w:eastAsia="宋体" w:cs="宋体"/>
          <w:color w:val="000000" w:themeColor="text1"/>
          <w:spacing w:val="0"/>
          <w:position w:val="0"/>
          <w:sz w:val="21"/>
          <w:shd w:val="clear" w:fill="auto"/>
          <w14:textFill>
            <w14:solidFill>
              <w14:schemeClr w14:val="tx1"/>
            </w14:solidFill>
          </w14:textFill>
        </w:rPr>
        <w:t>、针对该项目评审时评审委员会提出的质询答复（纸质并签章）；</w:t>
      </w:r>
    </w:p>
    <w:p w14:paraId="14EB5FCE">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3</w:t>
      </w:r>
      <w:r>
        <w:rPr>
          <w:rFonts w:ascii="宋体" w:hAnsi="宋体" w:eastAsia="宋体" w:cs="宋体"/>
          <w:color w:val="000000" w:themeColor="text1"/>
          <w:spacing w:val="0"/>
          <w:position w:val="0"/>
          <w:sz w:val="21"/>
          <w:shd w:val="clear" w:fill="auto"/>
          <w14:textFill>
            <w14:solidFill>
              <w14:schemeClr w14:val="tx1"/>
            </w14:solidFill>
          </w14:textFill>
        </w:rPr>
        <w:t>、该政府采购项目中标通知书；</w:t>
      </w:r>
    </w:p>
    <w:p w14:paraId="1D3A821D">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4</w:t>
      </w:r>
      <w:r>
        <w:rPr>
          <w:rFonts w:ascii="宋体" w:hAnsi="宋体" w:eastAsia="宋体" w:cs="宋体"/>
          <w:color w:val="000000" w:themeColor="text1"/>
          <w:spacing w:val="0"/>
          <w:position w:val="0"/>
          <w:sz w:val="21"/>
          <w:shd w:val="clear" w:fill="auto"/>
          <w14:textFill>
            <w14:solidFill>
              <w14:schemeClr w14:val="tx1"/>
            </w14:solidFill>
          </w14:textFill>
        </w:rPr>
        <w:t>、供应商法人授权委托书（法人到场并签字的除外）；</w:t>
      </w:r>
    </w:p>
    <w:p w14:paraId="5C9B8CC1">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5</w:t>
      </w:r>
      <w:r>
        <w:rPr>
          <w:rFonts w:ascii="宋体" w:hAnsi="宋体" w:eastAsia="宋体" w:cs="宋体"/>
          <w:color w:val="000000" w:themeColor="text1"/>
          <w:spacing w:val="0"/>
          <w:position w:val="0"/>
          <w:sz w:val="21"/>
          <w:shd w:val="clear" w:fill="auto"/>
          <w14:textFill>
            <w14:solidFill>
              <w14:schemeClr w14:val="tx1"/>
            </w14:solidFill>
          </w14:textFill>
        </w:rPr>
        <w:t>、供应商被授权人身份证件（法人到场并签字的除外）；</w:t>
      </w:r>
    </w:p>
    <w:p w14:paraId="2D5EFFAB">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6</w:t>
      </w:r>
      <w:r>
        <w:rPr>
          <w:rFonts w:ascii="宋体" w:hAnsi="宋体" w:eastAsia="宋体" w:cs="宋体"/>
          <w:color w:val="000000" w:themeColor="text1"/>
          <w:spacing w:val="0"/>
          <w:position w:val="0"/>
          <w:sz w:val="21"/>
          <w:shd w:val="clear" w:fill="auto"/>
          <w14:textFill>
            <w14:solidFill>
              <w14:schemeClr w14:val="tx1"/>
            </w14:solidFill>
          </w14:textFill>
        </w:rPr>
        <w:t>、供应商和采购人约定的其它内容（不得超出招标采购文件实质性内容）。</w:t>
      </w:r>
    </w:p>
    <w:p w14:paraId="46DF5EE0">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30"/>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三、本合同签订</w:t>
      </w:r>
      <w:r>
        <w:rPr>
          <w:rFonts w:hint="eastAsia" w:ascii="宋体" w:hAnsi="宋体" w:eastAsia="宋体" w:cs="宋体"/>
          <w:color w:val="000000" w:themeColor="text1"/>
          <w:spacing w:val="0"/>
          <w:position w:val="0"/>
          <w:sz w:val="21"/>
          <w:shd w:val="clear" w:fill="auto"/>
          <w:lang w:eastAsia="zh-CN"/>
          <w14:textFill>
            <w14:solidFill>
              <w14:schemeClr w14:val="tx1"/>
            </w14:solidFill>
          </w14:textFill>
        </w:rPr>
        <w:t>后两个</w:t>
      </w:r>
      <w:r>
        <w:rPr>
          <w:rFonts w:ascii="宋体" w:hAnsi="宋体" w:eastAsia="宋体" w:cs="宋体"/>
          <w:color w:val="000000" w:themeColor="text1"/>
          <w:spacing w:val="0"/>
          <w:position w:val="0"/>
          <w:sz w:val="21"/>
          <w:shd w:val="clear" w:fill="auto"/>
          <w14:textFill>
            <w14:solidFill>
              <w14:schemeClr w14:val="tx1"/>
            </w14:solidFill>
          </w14:textFill>
        </w:rPr>
        <w:t>工作日内</w:t>
      </w:r>
      <w:r>
        <w:rPr>
          <w:rFonts w:hint="eastAsia" w:ascii="宋体" w:hAnsi="宋体" w:eastAsia="宋体" w:cs="宋体"/>
          <w:color w:val="000000" w:themeColor="text1"/>
          <w:spacing w:val="0"/>
          <w:position w:val="0"/>
          <w:sz w:val="21"/>
          <w:shd w:val="clear" w:fill="auto"/>
          <w:lang w:eastAsia="zh-CN"/>
          <w14:textFill>
            <w14:solidFill>
              <w14:schemeClr w14:val="tx1"/>
            </w14:solidFill>
          </w14:textFill>
        </w:rPr>
        <w:t>由</w:t>
      </w:r>
      <w:r>
        <w:rPr>
          <w:rFonts w:ascii="宋体" w:hAnsi="宋体" w:eastAsia="宋体" w:cs="宋体"/>
          <w:color w:val="000000" w:themeColor="text1"/>
          <w:spacing w:val="0"/>
          <w:position w:val="0"/>
          <w:sz w:val="21"/>
          <w:shd w:val="clear" w:fill="auto"/>
          <w14:textFill>
            <w14:solidFill>
              <w14:schemeClr w14:val="tx1"/>
            </w14:solidFill>
          </w14:textFill>
        </w:rPr>
        <w:t>采购人在“周口市政府采购网”上进行合同公示。</w:t>
      </w:r>
    </w:p>
    <w:p w14:paraId="13E5CD69">
      <w:pPr>
        <w:widowControl w:val="0"/>
        <w:spacing w:before="0" w:after="0" w:line="460" w:lineRule="auto"/>
        <w:ind w:left="0" w:right="0" w:firstLine="640"/>
        <w:jc w:val="center"/>
        <w:rPr>
          <w:rFonts w:ascii="微软雅黑" w:hAnsi="微软雅黑" w:eastAsia="微软雅黑" w:cs="微软雅黑"/>
          <w:color w:val="000000" w:themeColor="text1"/>
          <w:spacing w:val="0"/>
          <w:position w:val="0"/>
          <w:sz w:val="32"/>
          <w:shd w:val="clear" w:fill="auto"/>
          <w14:textFill>
            <w14:solidFill>
              <w14:schemeClr w14:val="tx1"/>
            </w14:solidFill>
          </w14:textFill>
        </w:rPr>
      </w:pPr>
    </w:p>
    <w:p w14:paraId="1249496E">
      <w:pPr>
        <w:widowControl w:val="0"/>
        <w:spacing w:before="0" w:after="0" w:line="460" w:lineRule="auto"/>
        <w:ind w:left="0" w:right="0" w:firstLine="640"/>
        <w:jc w:val="center"/>
        <w:rPr>
          <w:rFonts w:ascii="微软雅黑" w:hAnsi="微软雅黑" w:eastAsia="微软雅黑" w:cs="微软雅黑"/>
          <w:color w:val="000000" w:themeColor="text1"/>
          <w:spacing w:val="0"/>
          <w:position w:val="0"/>
          <w:sz w:val="32"/>
          <w:shd w:val="clear" w:fill="auto"/>
          <w14:textFill>
            <w14:solidFill>
              <w14:schemeClr w14:val="tx1"/>
            </w14:solidFill>
          </w14:textFill>
        </w:rPr>
      </w:pPr>
      <w:r>
        <w:rPr>
          <w:rFonts w:ascii="宋体" w:hAnsi="宋体" w:eastAsia="宋体" w:cs="宋体"/>
          <w:color w:val="000000" w:themeColor="text1"/>
          <w:spacing w:val="0"/>
          <w:position w:val="0"/>
          <w:sz w:val="32"/>
          <w:shd w:val="clear" w:fill="auto"/>
          <w14:textFill>
            <w14:solidFill>
              <w14:schemeClr w14:val="tx1"/>
            </w14:solidFill>
          </w14:textFill>
        </w:rPr>
        <w:t>供应商履约验收指引</w:t>
      </w:r>
    </w:p>
    <w:p w14:paraId="7426D840">
      <w:pPr>
        <w:widowControl w:val="0"/>
        <w:numPr>
          <w:ilvl w:val="0"/>
          <w:numId w:val="25"/>
        </w:numPr>
        <w:spacing w:before="0" w:after="0" w:line="4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供应商不得擅自变更合同标的物内容；</w:t>
      </w:r>
    </w:p>
    <w:p w14:paraId="45C34945">
      <w:pPr>
        <w:widowControl w:val="0"/>
        <w:spacing w:before="0" w:after="0" w:line="460" w:lineRule="auto"/>
        <w:ind w:left="0" w:right="0" w:firstLine="420"/>
        <w:jc w:val="both"/>
        <w:rPr>
          <w:rFonts w:ascii="宋体" w:hAnsi="宋体" w:eastAsia="宋体" w:cs="宋体"/>
          <w:color w:val="000000" w:themeColor="text1"/>
          <w:spacing w:val="0"/>
          <w:position w:val="0"/>
          <w:sz w:val="21"/>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2、不得以次充好、高投低配，确因在合同执行中不可抗力因素造成的，应提供相关依据；</w:t>
      </w:r>
    </w:p>
    <w:p w14:paraId="0BD5561F">
      <w:pPr>
        <w:widowControl w:val="0"/>
        <w:spacing w:before="0" w:after="0" w:line="460" w:lineRule="auto"/>
        <w:ind w:left="0" w:right="0" w:firstLine="420"/>
        <w:jc w:val="both"/>
        <w:rPr>
          <w:rFonts w:ascii="宋体" w:hAnsi="宋体" w:eastAsia="宋体" w:cs="宋体"/>
          <w:color w:val="000000" w:themeColor="text1"/>
          <w:spacing w:val="0"/>
          <w:position w:val="0"/>
          <w:sz w:val="21"/>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3、对因客观上采购人采购需求发生变化造成的，应提供采、供双方的纸质备忘录材料；</w:t>
      </w:r>
    </w:p>
    <w:p w14:paraId="50DAC3F7">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4</w:t>
      </w:r>
      <w:r>
        <w:rPr>
          <w:rFonts w:ascii="宋体" w:hAnsi="宋体" w:eastAsia="宋体" w:cs="宋体"/>
          <w:color w:val="000000" w:themeColor="text1"/>
          <w:spacing w:val="0"/>
          <w:position w:val="0"/>
          <w:sz w:val="21"/>
          <w:shd w:val="clear" w:fill="auto"/>
          <w14:textFill>
            <w14:solidFill>
              <w14:schemeClr w14:val="tx1"/>
            </w14:solidFill>
          </w14:textFill>
        </w:rPr>
        <w:t>、在满足验收条件</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5</w:t>
      </w:r>
      <w:r>
        <w:rPr>
          <w:rFonts w:ascii="宋体" w:hAnsi="宋体" w:eastAsia="宋体" w:cs="宋体"/>
          <w:color w:val="000000" w:themeColor="text1"/>
          <w:spacing w:val="0"/>
          <w:position w:val="0"/>
          <w:sz w:val="21"/>
          <w:shd w:val="clear" w:fill="auto"/>
          <w14:textFill>
            <w14:solidFill>
              <w14:schemeClr w14:val="tx1"/>
            </w14:solidFill>
          </w14:textFill>
        </w:rPr>
        <w:t>个工作日内通知采购人组织验收；</w:t>
      </w:r>
    </w:p>
    <w:p w14:paraId="0110109E">
      <w:pPr>
        <w:widowControl w:val="0"/>
        <w:spacing w:before="0" w:after="0" w:line="460" w:lineRule="auto"/>
        <w:ind w:left="0" w:right="0" w:firstLine="420"/>
        <w:jc w:val="both"/>
        <w:rPr>
          <w:rFonts w:ascii="宋体" w:hAnsi="宋体" w:eastAsia="宋体" w:cs="宋体"/>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5</w:t>
      </w:r>
      <w:r>
        <w:rPr>
          <w:rFonts w:ascii="宋体" w:hAnsi="宋体" w:eastAsia="宋体" w:cs="宋体"/>
          <w:color w:val="000000" w:themeColor="text1"/>
          <w:spacing w:val="0"/>
          <w:position w:val="0"/>
          <w:sz w:val="21"/>
          <w:shd w:val="clear" w:fill="auto"/>
          <w14:textFill>
            <w14:solidFill>
              <w14:schemeClr w14:val="tx1"/>
            </w14:solidFill>
          </w14:textFill>
        </w:rPr>
        <w:t>、供应商应提供需验收物品的清单、参数、使用手册、人员培训情况等资料；</w:t>
      </w:r>
    </w:p>
    <w:p w14:paraId="55773E18">
      <w:pPr>
        <w:widowControl w:val="0"/>
        <w:spacing w:before="0" w:after="0" w:line="460" w:lineRule="auto"/>
        <w:ind w:left="0" w:right="0" w:firstLine="420"/>
        <w:jc w:val="both"/>
        <w:rPr>
          <w:rFonts w:ascii="宋体" w:hAnsi="宋体" w:eastAsia="宋体" w:cs="宋体"/>
          <w:color w:val="000000" w:themeColor="text1"/>
          <w:spacing w:val="0"/>
          <w:position w:val="0"/>
          <w:sz w:val="21"/>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6、采、供双方约定的验收机构及相关人员组成情况。</w:t>
      </w:r>
    </w:p>
    <w:p w14:paraId="2249EEED">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7、督促采购人在项目验收结束并达到相关要求后一个工作日内，在“周口市政府采购网”上进行“履约验收”公示。</w:t>
      </w:r>
    </w:p>
    <w:p w14:paraId="40E2A39A">
      <w:pPr>
        <w:spacing w:before="0" w:after="0" w:line="520" w:lineRule="auto"/>
        <w:ind w:left="0" w:right="0" w:firstLine="0"/>
        <w:jc w:val="center"/>
        <w:rPr>
          <w:rFonts w:ascii="微软雅黑" w:hAnsi="微软雅黑" w:eastAsia="微软雅黑" w:cs="微软雅黑"/>
          <w:color w:val="000000" w:themeColor="text1"/>
          <w:spacing w:val="0"/>
          <w:position w:val="0"/>
          <w:sz w:val="28"/>
          <w:shd w:val="clear" w:fill="auto"/>
          <w14:textFill>
            <w14:solidFill>
              <w14:schemeClr w14:val="tx1"/>
            </w14:solidFill>
          </w14:textFill>
        </w:rPr>
      </w:pPr>
      <w:r>
        <w:rPr>
          <w:rFonts w:ascii="宋体" w:hAnsi="宋体" w:eastAsia="宋体" w:cs="宋体"/>
          <w:color w:val="000000" w:themeColor="text1"/>
          <w:spacing w:val="0"/>
          <w:position w:val="0"/>
          <w:sz w:val="28"/>
          <w:shd w:val="clear" w:fill="auto"/>
          <w14:textFill>
            <w14:solidFill>
              <w14:schemeClr w14:val="tx1"/>
            </w14:solidFill>
          </w14:textFill>
        </w:rPr>
        <w:t>采购合同内容</w:t>
      </w:r>
    </w:p>
    <w:p w14:paraId="7F909B6F">
      <w:pPr>
        <w:spacing w:before="0" w:after="0" w:line="52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p>
    <w:p w14:paraId="50E1D3F0">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u w:val="single"/>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采购人（甲方）：</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 xml:space="preserve"> </w:t>
      </w:r>
    </w:p>
    <w:p w14:paraId="1D8211FB">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供应商（乙方）：</w:t>
      </w:r>
    </w:p>
    <w:p w14:paraId="580F1DB8">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u w:val="single"/>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签订地点：</w:t>
      </w:r>
    </w:p>
    <w:p w14:paraId="0A15A82D">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u w:val="single"/>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项目名称：</w:t>
      </w:r>
    </w:p>
    <w:p w14:paraId="7CA03CB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u w:val="single"/>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项目编号：</w:t>
      </w:r>
    </w:p>
    <w:p w14:paraId="78C4B820">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财政委托号：</w:t>
      </w:r>
      <w:r>
        <w:rPr>
          <w:rFonts w:ascii="Times New Roman" w:hAnsi="Times New Roman" w:eastAsia="Times New Roman" w:cs="Times New Roman"/>
          <w:color w:val="000000" w:themeColor="text1"/>
          <w:spacing w:val="0"/>
          <w:position w:val="0"/>
          <w:sz w:val="21"/>
          <w:u w:val="single"/>
          <w:shd w:val="clear" w:fill="auto"/>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w:t>
      </w:r>
      <w:r>
        <w:rPr>
          <w:rFonts w:ascii="宋体" w:hAnsi="宋体" w:eastAsia="宋体" w:cs="宋体"/>
          <w:color w:val="000000" w:themeColor="text1"/>
          <w:spacing w:val="0"/>
          <w:position w:val="0"/>
          <w:sz w:val="21"/>
          <w:shd w:val="clear" w:fill="auto"/>
          <w14:textFill>
            <w14:solidFill>
              <w14:schemeClr w14:val="tx1"/>
            </w14:solidFill>
          </w14:textFill>
        </w:rPr>
        <w:t>财政资金项目必须填写</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w:t>
      </w:r>
    </w:p>
    <w:p w14:paraId="2C96C791">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本项目经批准采用</w:t>
      </w:r>
      <w:r>
        <w:rPr>
          <w:rFonts w:ascii="Times New Roman" w:hAnsi="Times New Roman" w:eastAsia="Times New Roman" w:cs="Times New Roman"/>
          <w:color w:val="000000" w:themeColor="text1"/>
          <w:spacing w:val="0"/>
          <w:position w:val="0"/>
          <w:sz w:val="21"/>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采购方式，经本项目评审委员会认真评审，决定将采购合同授予乙方。为进一步明确双方的责任，确保合同的顺利履行，根据</w:t>
      </w:r>
      <w:r>
        <w:rPr>
          <w:rFonts w:hint="eastAsia" w:ascii="宋体" w:hAnsi="宋体" w:eastAsia="宋体" w:cs="宋体"/>
          <w:color w:val="000000" w:themeColor="text1"/>
          <w:spacing w:val="0"/>
          <w:position w:val="0"/>
          <w:sz w:val="21"/>
          <w:shd w:val="clear" w:fill="auto"/>
          <w:lang w:eastAsia="zh-CN"/>
          <w14:textFill>
            <w14:solidFill>
              <w14:schemeClr w14:val="tx1"/>
            </w14:solidFill>
          </w14:textFill>
        </w:rPr>
        <w:t>《中华人民共和国政府采购法》</w:t>
      </w:r>
      <w:r>
        <w:rPr>
          <w:rFonts w:ascii="宋体" w:hAnsi="宋体" w:eastAsia="宋体" w:cs="宋体"/>
          <w:color w:val="000000" w:themeColor="text1"/>
          <w:spacing w:val="0"/>
          <w:position w:val="0"/>
          <w:sz w:val="21"/>
          <w:shd w:val="clear" w:fill="auto"/>
          <w14:textFill>
            <w14:solidFill>
              <w14:schemeClr w14:val="tx1"/>
            </w14:solidFill>
          </w14:textFill>
        </w:rPr>
        <w:t>、《中华人民共和国</w:t>
      </w:r>
      <w:r>
        <w:rPr>
          <w:rFonts w:hint="eastAsia" w:ascii="宋体" w:hAnsi="宋体" w:eastAsia="宋体" w:cs="宋体"/>
          <w:color w:val="000000" w:themeColor="text1"/>
          <w:spacing w:val="0"/>
          <w:position w:val="0"/>
          <w:sz w:val="21"/>
          <w:shd w:val="clear" w:fill="auto"/>
          <w:lang w:val="en-US" w:eastAsia="zh-CN"/>
          <w14:textFill>
            <w14:solidFill>
              <w14:schemeClr w14:val="tx1"/>
            </w14:solidFill>
          </w14:textFill>
        </w:rPr>
        <w:t>民法典</w:t>
      </w:r>
      <w:r>
        <w:rPr>
          <w:rFonts w:ascii="宋体" w:hAnsi="宋体" w:eastAsia="宋体" w:cs="宋体"/>
          <w:color w:val="000000" w:themeColor="text1"/>
          <w:spacing w:val="0"/>
          <w:position w:val="0"/>
          <w:sz w:val="21"/>
          <w:shd w:val="clear" w:fill="auto"/>
          <w14:textFill>
            <w14:solidFill>
              <w14:schemeClr w14:val="tx1"/>
            </w14:solidFill>
          </w14:textFill>
        </w:rPr>
        <w:t>》之规定，经甲乙双方充分协商，特订立本合同，以便共同遵守。</w:t>
      </w:r>
    </w:p>
    <w:p w14:paraId="3EBDDE29">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u w:val="single"/>
          <w:shd w:val="clear" w:fill="auto"/>
          <w14:textFill>
            <w14:solidFill>
              <w14:schemeClr w14:val="tx1"/>
            </w14:solidFill>
          </w14:textFill>
        </w:rPr>
      </w:pPr>
      <w:r>
        <w:rPr>
          <w:rFonts w:ascii="宋体" w:hAnsi="宋体" w:eastAsia="宋体" w:cs="宋体"/>
          <w:b/>
          <w:color w:val="000000" w:themeColor="text1"/>
          <w:spacing w:val="0"/>
          <w:position w:val="0"/>
          <w:sz w:val="21"/>
          <w:shd w:val="clear" w:fill="auto"/>
          <w14:textFill>
            <w14:solidFill>
              <w14:schemeClr w14:val="tx1"/>
            </w14:solidFill>
          </w14:textFill>
        </w:rPr>
        <w:t>第一条</w:t>
      </w:r>
      <w:r>
        <w:rPr>
          <w:rFonts w:ascii="宋体" w:hAnsi="宋体" w:eastAsia="宋体" w:cs="宋体"/>
          <w:color w:val="000000" w:themeColor="text1"/>
          <w:spacing w:val="0"/>
          <w:position w:val="0"/>
          <w:sz w:val="21"/>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产品的名称、品种、规格、数量和价格：（若产品过多则见附表，如有附表则必须加盖印章）</w:t>
      </w:r>
    </w:p>
    <w:tbl>
      <w:tblPr>
        <w:tblStyle w:val="18"/>
        <w:tblW w:w="0" w:type="auto"/>
        <w:tblInd w:w="108" w:type="dxa"/>
        <w:tblLayout w:type="autofit"/>
        <w:tblCellMar>
          <w:top w:w="0" w:type="dxa"/>
          <w:left w:w="10" w:type="dxa"/>
          <w:bottom w:w="0" w:type="dxa"/>
          <w:right w:w="10" w:type="dxa"/>
        </w:tblCellMar>
      </w:tblPr>
      <w:tblGrid>
        <w:gridCol w:w="1867"/>
        <w:gridCol w:w="1544"/>
        <w:gridCol w:w="854"/>
        <w:gridCol w:w="854"/>
        <w:gridCol w:w="1006"/>
        <w:gridCol w:w="1209"/>
        <w:gridCol w:w="1080"/>
      </w:tblGrid>
      <w:tr w14:paraId="2B460A96">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1704D1D">
            <w:pPr>
              <w:spacing w:before="0" w:after="0" w:line="360" w:lineRule="auto"/>
              <w:ind w:left="0" w:right="0" w:firstLine="42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5002116">
            <w:pPr>
              <w:spacing w:before="0" w:after="0" w:line="360" w:lineRule="auto"/>
              <w:ind w:left="0" w:right="0" w:firstLine="42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602EFD4">
            <w:pPr>
              <w:spacing w:before="0" w:after="0" w:line="360" w:lineRule="auto"/>
              <w:ind w:right="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D4A335">
            <w:pPr>
              <w:spacing w:before="0" w:after="0" w:line="360" w:lineRule="auto"/>
              <w:ind w:right="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93555FB">
            <w:pPr>
              <w:spacing w:before="0" w:after="0" w:line="360" w:lineRule="auto"/>
              <w:ind w:right="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0EB637C">
            <w:pPr>
              <w:spacing w:before="0" w:after="0" w:line="360" w:lineRule="auto"/>
              <w:ind w:left="0" w:right="0" w:firstLine="42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B23BEAC">
            <w:pPr>
              <w:spacing w:before="0" w:after="0" w:line="360" w:lineRule="auto"/>
              <w:ind w:left="0" w:right="0" w:firstLine="42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备注</w:t>
            </w:r>
          </w:p>
        </w:tc>
      </w:tr>
      <w:tr w14:paraId="13AD3712">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8162B80">
            <w:pPr>
              <w:spacing w:before="0" w:after="0" w:line="360" w:lineRule="auto"/>
              <w:ind w:left="0" w:right="0" w:firstLine="420"/>
              <w:jc w:val="both"/>
              <w:rPr>
                <w:rFonts w:ascii="宋体" w:hAnsi="宋体" w:eastAsia="宋体" w:cs="宋体"/>
                <w:color w:val="000000" w:themeColor="text1"/>
                <w:spacing w:val="0"/>
                <w:position w:val="0"/>
                <w:sz w:val="22"/>
                <w:shd w:val="clear" w:fill="auto"/>
                <w14:textFill>
                  <w14:solidFill>
                    <w14:schemeClr w14:val="tx1"/>
                  </w14:solidFill>
                </w14:textFill>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2438878">
            <w:pPr>
              <w:spacing w:before="0" w:after="0" w:line="360" w:lineRule="auto"/>
              <w:ind w:left="0" w:right="0" w:firstLine="420"/>
              <w:jc w:val="both"/>
              <w:rPr>
                <w:rFonts w:ascii="宋体" w:hAnsi="宋体" w:eastAsia="宋体" w:cs="宋体"/>
                <w:color w:val="000000" w:themeColor="text1"/>
                <w:spacing w:val="0"/>
                <w:position w:val="0"/>
                <w:sz w:val="22"/>
                <w:shd w:val="clear" w:fill="auto"/>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8E5FF27">
            <w:pPr>
              <w:spacing w:before="0" w:after="0" w:line="360" w:lineRule="auto"/>
              <w:ind w:left="0" w:right="0" w:firstLine="420"/>
              <w:jc w:val="both"/>
              <w:rPr>
                <w:rFonts w:ascii="宋体" w:hAnsi="宋体" w:eastAsia="宋体" w:cs="宋体"/>
                <w:color w:val="000000" w:themeColor="text1"/>
                <w:spacing w:val="0"/>
                <w:position w:val="0"/>
                <w:sz w:val="22"/>
                <w:shd w:val="clear" w:fill="auto"/>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1A9390B">
            <w:pPr>
              <w:spacing w:before="0" w:after="0" w:line="360" w:lineRule="auto"/>
              <w:ind w:left="0" w:right="0" w:firstLine="420"/>
              <w:jc w:val="both"/>
              <w:rPr>
                <w:rFonts w:ascii="宋体" w:hAnsi="宋体" w:eastAsia="宋体" w:cs="宋体"/>
                <w:color w:val="000000" w:themeColor="text1"/>
                <w:spacing w:val="0"/>
                <w:position w:val="0"/>
                <w:sz w:val="22"/>
                <w:shd w:val="clear" w:fill="auto"/>
                <w14:textFill>
                  <w14:solidFill>
                    <w14:schemeClr w14:val="tx1"/>
                  </w14:solidFill>
                </w14:textFill>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A7BABEA">
            <w:pPr>
              <w:spacing w:before="0" w:after="0" w:line="360" w:lineRule="auto"/>
              <w:ind w:left="0" w:right="0" w:firstLine="420"/>
              <w:jc w:val="both"/>
              <w:rPr>
                <w:rFonts w:ascii="宋体" w:hAnsi="宋体" w:eastAsia="宋体" w:cs="宋体"/>
                <w:color w:val="000000" w:themeColor="text1"/>
                <w:spacing w:val="0"/>
                <w:position w:val="0"/>
                <w:sz w:val="22"/>
                <w:shd w:val="clear" w:fill="auto"/>
                <w14:textFill>
                  <w14:solidFill>
                    <w14:schemeClr w14:val="tx1"/>
                  </w14:solidFill>
                </w14:textFill>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F536FB0">
            <w:pPr>
              <w:spacing w:before="0" w:after="0" w:line="360" w:lineRule="auto"/>
              <w:ind w:left="0" w:right="0" w:firstLine="420"/>
              <w:jc w:val="both"/>
              <w:rPr>
                <w:rFonts w:ascii="宋体" w:hAnsi="宋体" w:eastAsia="宋体" w:cs="宋体"/>
                <w:color w:val="000000" w:themeColor="text1"/>
                <w:spacing w:val="0"/>
                <w:position w:val="0"/>
                <w:sz w:val="22"/>
                <w:shd w:val="clear" w:fill="auto"/>
                <w14:textFill>
                  <w14:solidFill>
                    <w14:schemeClr w14:val="tx1"/>
                  </w14:solidFill>
                </w14:textFill>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B949F80">
            <w:pPr>
              <w:spacing w:before="0" w:after="0" w:line="360" w:lineRule="auto"/>
              <w:ind w:left="0" w:right="0" w:firstLine="420"/>
              <w:jc w:val="both"/>
              <w:rPr>
                <w:rFonts w:ascii="宋体" w:hAnsi="宋体" w:eastAsia="宋体" w:cs="宋体"/>
                <w:color w:val="000000" w:themeColor="text1"/>
                <w:spacing w:val="0"/>
                <w:position w:val="0"/>
                <w:sz w:val="22"/>
                <w:shd w:val="clear" w:fill="auto"/>
                <w14:textFill>
                  <w14:solidFill>
                    <w14:schemeClr w14:val="tx1"/>
                  </w14:solidFill>
                </w14:textFill>
              </w:rPr>
            </w:pPr>
          </w:p>
        </w:tc>
      </w:tr>
      <w:tr w14:paraId="50B09DF9">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8A4DA6C">
            <w:pPr>
              <w:spacing w:before="0" w:after="0" w:line="360" w:lineRule="auto"/>
              <w:ind w:left="0" w:right="0" w:firstLine="420"/>
              <w:jc w:val="both"/>
              <w:rPr>
                <w:rFonts w:ascii="宋体" w:hAnsi="宋体" w:eastAsia="宋体" w:cs="宋体"/>
                <w:color w:val="000000" w:themeColor="text1"/>
                <w:spacing w:val="0"/>
                <w:position w:val="0"/>
                <w:sz w:val="22"/>
                <w:shd w:val="clear" w:fill="auto"/>
                <w14:textFill>
                  <w14:solidFill>
                    <w14:schemeClr w14:val="tx1"/>
                  </w14:solidFill>
                </w14:textFill>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61A2EA0">
            <w:pPr>
              <w:spacing w:before="0" w:after="0" w:line="360" w:lineRule="auto"/>
              <w:ind w:left="0" w:right="0" w:firstLine="420"/>
              <w:jc w:val="both"/>
              <w:rPr>
                <w:rFonts w:ascii="宋体" w:hAnsi="宋体" w:eastAsia="宋体" w:cs="宋体"/>
                <w:color w:val="000000" w:themeColor="text1"/>
                <w:spacing w:val="0"/>
                <w:position w:val="0"/>
                <w:sz w:val="22"/>
                <w:shd w:val="clear" w:fill="auto"/>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969488C">
            <w:pPr>
              <w:spacing w:before="0" w:after="0" w:line="360" w:lineRule="auto"/>
              <w:ind w:left="0" w:right="0" w:firstLine="420"/>
              <w:jc w:val="both"/>
              <w:rPr>
                <w:rFonts w:ascii="宋体" w:hAnsi="宋体" w:eastAsia="宋体" w:cs="宋体"/>
                <w:color w:val="000000" w:themeColor="text1"/>
                <w:spacing w:val="0"/>
                <w:position w:val="0"/>
                <w:sz w:val="22"/>
                <w:shd w:val="clear" w:fill="auto"/>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C39BF4B">
            <w:pPr>
              <w:spacing w:before="0" w:after="0" w:line="360" w:lineRule="auto"/>
              <w:ind w:left="0" w:right="0" w:firstLine="420"/>
              <w:jc w:val="both"/>
              <w:rPr>
                <w:rFonts w:ascii="宋体" w:hAnsi="宋体" w:eastAsia="宋体" w:cs="宋体"/>
                <w:color w:val="000000" w:themeColor="text1"/>
                <w:spacing w:val="0"/>
                <w:position w:val="0"/>
                <w:sz w:val="22"/>
                <w:shd w:val="clear" w:fill="auto"/>
                <w14:textFill>
                  <w14:solidFill>
                    <w14:schemeClr w14:val="tx1"/>
                  </w14:solidFill>
                </w14:textFill>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DABB780">
            <w:pPr>
              <w:spacing w:before="0" w:after="0" w:line="360" w:lineRule="auto"/>
              <w:ind w:left="0" w:right="0" w:firstLine="420"/>
              <w:jc w:val="both"/>
              <w:rPr>
                <w:rFonts w:ascii="宋体" w:hAnsi="宋体" w:eastAsia="宋体" w:cs="宋体"/>
                <w:color w:val="000000" w:themeColor="text1"/>
                <w:spacing w:val="0"/>
                <w:position w:val="0"/>
                <w:sz w:val="22"/>
                <w:shd w:val="clear" w:fill="auto"/>
                <w14:textFill>
                  <w14:solidFill>
                    <w14:schemeClr w14:val="tx1"/>
                  </w14:solidFill>
                </w14:textFill>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E3AD6EC">
            <w:pPr>
              <w:spacing w:before="0" w:after="0" w:line="360" w:lineRule="auto"/>
              <w:ind w:left="0" w:right="0" w:firstLine="420"/>
              <w:jc w:val="both"/>
              <w:rPr>
                <w:rFonts w:ascii="宋体" w:hAnsi="宋体" w:eastAsia="宋体" w:cs="宋体"/>
                <w:color w:val="000000" w:themeColor="text1"/>
                <w:spacing w:val="0"/>
                <w:position w:val="0"/>
                <w:sz w:val="22"/>
                <w:shd w:val="clear" w:fill="auto"/>
                <w14:textFill>
                  <w14:solidFill>
                    <w14:schemeClr w14:val="tx1"/>
                  </w14:solidFill>
                </w14:textFill>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D9C26D6">
            <w:pPr>
              <w:spacing w:before="0" w:after="0" w:line="360" w:lineRule="auto"/>
              <w:ind w:left="0" w:right="0" w:firstLine="420"/>
              <w:jc w:val="both"/>
              <w:rPr>
                <w:rFonts w:ascii="宋体" w:hAnsi="宋体" w:eastAsia="宋体" w:cs="宋体"/>
                <w:color w:val="000000" w:themeColor="text1"/>
                <w:spacing w:val="0"/>
                <w:position w:val="0"/>
                <w:sz w:val="22"/>
                <w:shd w:val="clear" w:fill="auto"/>
                <w14:textFill>
                  <w14:solidFill>
                    <w14:schemeClr w14:val="tx1"/>
                  </w14:solidFill>
                </w14:textFill>
              </w:rPr>
            </w:pPr>
          </w:p>
        </w:tc>
      </w:tr>
      <w:tr w14:paraId="41515D67">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0E46008">
            <w:pPr>
              <w:spacing w:before="0" w:after="0" w:line="360" w:lineRule="auto"/>
              <w:ind w:left="0" w:right="0" w:firstLine="420"/>
              <w:jc w:val="both"/>
              <w:rPr>
                <w:rFonts w:ascii="宋体" w:hAnsi="宋体" w:eastAsia="宋体" w:cs="宋体"/>
                <w:color w:val="000000" w:themeColor="text1"/>
                <w:spacing w:val="0"/>
                <w:position w:val="0"/>
                <w:sz w:val="22"/>
                <w:shd w:val="clear" w:fill="auto"/>
                <w14:textFill>
                  <w14:solidFill>
                    <w14:schemeClr w14:val="tx1"/>
                  </w14:solidFill>
                </w14:textFill>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0707EF">
            <w:pPr>
              <w:spacing w:before="0" w:after="0" w:line="360" w:lineRule="auto"/>
              <w:ind w:left="0" w:right="0" w:firstLine="420"/>
              <w:jc w:val="both"/>
              <w:rPr>
                <w:rFonts w:ascii="宋体" w:hAnsi="宋体" w:eastAsia="宋体" w:cs="宋体"/>
                <w:color w:val="000000" w:themeColor="text1"/>
                <w:spacing w:val="0"/>
                <w:position w:val="0"/>
                <w:sz w:val="22"/>
                <w:shd w:val="clear" w:fill="auto"/>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9378D17">
            <w:pPr>
              <w:spacing w:before="0" w:after="0" w:line="360" w:lineRule="auto"/>
              <w:ind w:left="0" w:right="0" w:firstLine="420"/>
              <w:jc w:val="both"/>
              <w:rPr>
                <w:rFonts w:ascii="宋体" w:hAnsi="宋体" w:eastAsia="宋体" w:cs="宋体"/>
                <w:color w:val="000000" w:themeColor="text1"/>
                <w:spacing w:val="0"/>
                <w:position w:val="0"/>
                <w:sz w:val="22"/>
                <w:shd w:val="clear" w:fill="auto"/>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A3564B9">
            <w:pPr>
              <w:spacing w:before="0" w:after="0" w:line="360" w:lineRule="auto"/>
              <w:ind w:left="0" w:right="0" w:firstLine="420"/>
              <w:jc w:val="both"/>
              <w:rPr>
                <w:rFonts w:ascii="宋体" w:hAnsi="宋体" w:eastAsia="宋体" w:cs="宋体"/>
                <w:color w:val="000000" w:themeColor="text1"/>
                <w:spacing w:val="0"/>
                <w:position w:val="0"/>
                <w:sz w:val="22"/>
                <w:shd w:val="clear" w:fill="auto"/>
                <w14:textFill>
                  <w14:solidFill>
                    <w14:schemeClr w14:val="tx1"/>
                  </w14:solidFill>
                </w14:textFill>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95E2A0">
            <w:pPr>
              <w:spacing w:before="0" w:after="0" w:line="360" w:lineRule="auto"/>
              <w:ind w:left="0" w:right="0" w:firstLine="420"/>
              <w:jc w:val="both"/>
              <w:rPr>
                <w:rFonts w:ascii="宋体" w:hAnsi="宋体" w:eastAsia="宋体" w:cs="宋体"/>
                <w:color w:val="000000" w:themeColor="text1"/>
                <w:spacing w:val="0"/>
                <w:position w:val="0"/>
                <w:sz w:val="22"/>
                <w:shd w:val="clear" w:fill="auto"/>
                <w14:textFill>
                  <w14:solidFill>
                    <w14:schemeClr w14:val="tx1"/>
                  </w14:solidFill>
                </w14:textFill>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82CECB3">
            <w:pPr>
              <w:spacing w:before="0" w:after="0" w:line="360" w:lineRule="auto"/>
              <w:ind w:left="0" w:right="0" w:firstLine="420"/>
              <w:jc w:val="both"/>
              <w:rPr>
                <w:rFonts w:ascii="宋体" w:hAnsi="宋体" w:eastAsia="宋体" w:cs="宋体"/>
                <w:color w:val="000000" w:themeColor="text1"/>
                <w:spacing w:val="0"/>
                <w:position w:val="0"/>
                <w:sz w:val="22"/>
                <w:shd w:val="clear" w:fill="auto"/>
                <w14:textFill>
                  <w14:solidFill>
                    <w14:schemeClr w14:val="tx1"/>
                  </w14:solidFill>
                </w14:textFill>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5421828">
            <w:pPr>
              <w:spacing w:before="0" w:after="0" w:line="360" w:lineRule="auto"/>
              <w:ind w:left="0" w:right="0" w:firstLine="420"/>
              <w:jc w:val="both"/>
              <w:rPr>
                <w:rFonts w:ascii="宋体" w:hAnsi="宋体" w:eastAsia="宋体" w:cs="宋体"/>
                <w:color w:val="000000" w:themeColor="text1"/>
                <w:spacing w:val="0"/>
                <w:position w:val="0"/>
                <w:sz w:val="22"/>
                <w:shd w:val="clear" w:fill="auto"/>
                <w14:textFill>
                  <w14:solidFill>
                    <w14:schemeClr w14:val="tx1"/>
                  </w14:solidFill>
                </w14:textFill>
              </w:rPr>
            </w:pPr>
          </w:p>
        </w:tc>
      </w:tr>
      <w:tr w14:paraId="48C553CF">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06F1FB0">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合同总价款（大小写）：</w:t>
            </w:r>
          </w:p>
          <w:p w14:paraId="7ABB504D">
            <w:pPr>
              <w:spacing w:before="0" w:after="0" w:line="360" w:lineRule="auto"/>
              <w:ind w:left="0" w:right="0" w:firstLine="420"/>
              <w:jc w:val="both"/>
              <w:rPr>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备注：上述产品报价含产品生产、运输</w:t>
            </w:r>
            <w:r>
              <w:rPr>
                <w:rFonts w:hint="eastAsia" w:ascii="宋体" w:hAnsi="宋体" w:eastAsia="宋体" w:cs="宋体"/>
                <w:color w:val="000000" w:themeColor="text1"/>
                <w:spacing w:val="0"/>
                <w:position w:val="0"/>
                <w:sz w:val="21"/>
                <w:shd w:val="clear" w:fill="auto"/>
                <w:lang w:eastAsia="zh-CN"/>
                <w14:textFill>
                  <w14:solidFill>
                    <w14:schemeClr w14:val="tx1"/>
                  </w14:solidFill>
                </w14:textFill>
              </w:rPr>
              <w:t>〈</w:t>
            </w:r>
            <w:r>
              <w:rPr>
                <w:rFonts w:ascii="宋体" w:hAnsi="宋体" w:eastAsia="宋体" w:cs="宋体"/>
                <w:color w:val="000000" w:themeColor="text1"/>
                <w:spacing w:val="0"/>
                <w:position w:val="0"/>
                <w:sz w:val="21"/>
                <w:shd w:val="clear" w:fill="auto"/>
                <w14:textFill>
                  <w14:solidFill>
                    <w14:schemeClr w14:val="tx1"/>
                  </w14:solidFill>
                </w14:textFill>
              </w:rPr>
              <w:t>送达至甲方指定地点并下货</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&gt;</w:t>
            </w:r>
            <w:r>
              <w:rPr>
                <w:rFonts w:ascii="宋体" w:hAnsi="宋体" w:eastAsia="宋体" w:cs="宋体"/>
                <w:color w:val="000000" w:themeColor="text1"/>
                <w:spacing w:val="0"/>
                <w:position w:val="0"/>
                <w:sz w:val="21"/>
                <w:shd w:val="clear" w:fill="auto"/>
                <w14:textFill>
                  <w14:solidFill>
                    <w14:schemeClr w14:val="tx1"/>
                  </w14:solidFill>
                </w14:textFill>
              </w:rPr>
              <w:t>、安装、调试、检验及售后服务、税金、劳保基金、人员培训等费用。</w:t>
            </w:r>
          </w:p>
        </w:tc>
      </w:tr>
    </w:tbl>
    <w:p w14:paraId="5AB74CFB">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b/>
          <w:color w:val="000000" w:themeColor="text1"/>
          <w:spacing w:val="0"/>
          <w:position w:val="0"/>
          <w:sz w:val="21"/>
          <w:shd w:val="clear" w:fill="auto"/>
          <w14:textFill>
            <w14:solidFill>
              <w14:schemeClr w14:val="tx1"/>
            </w14:solidFill>
          </w14:textFill>
        </w:rPr>
        <w:t>第二条</w:t>
      </w:r>
      <w:r>
        <w:rPr>
          <w:rFonts w:ascii="Times New Roman" w:hAnsi="Times New Roman" w:eastAsia="Times New Roman" w:cs="Times New Roman"/>
          <w:b/>
          <w:color w:val="000000" w:themeColor="text1"/>
          <w:spacing w:val="0"/>
          <w:position w:val="0"/>
          <w:sz w:val="21"/>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产品的技术标准（包括质量要求），按下列第（</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）项执行：</w:t>
      </w:r>
    </w:p>
    <w:p w14:paraId="7EC719BD">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①按国家标准执行；②按部颁标准执行；③若无以上标准，则应不低于同行业质量标准；④有特殊要求的，按甲乙双方在合同中商定的技术条件、样品或补充的技术要求执行；</w:t>
      </w:r>
    </w:p>
    <w:p w14:paraId="3D642B34">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hint="eastAsia" w:ascii="宋体" w:hAnsi="宋体" w:eastAsia="宋体" w:cs="宋体"/>
          <w:color w:val="000000" w:themeColor="text1"/>
          <w:spacing w:val="0"/>
          <w:position w:val="0"/>
          <w:sz w:val="21"/>
          <w:shd w:val="clear" w:fill="auto"/>
          <w14:textFill>
            <w14:solidFill>
              <w14:schemeClr w14:val="tx1"/>
            </w14:solidFill>
          </w14:textFill>
        </w:rPr>
        <w:t>乙方应在响应性文件中声明提供和交付的货物及安装技术标准严格执行国家或行业标准。</w:t>
      </w:r>
      <w:r>
        <w:rPr>
          <w:rFonts w:ascii="宋体" w:hAnsi="宋体" w:eastAsia="宋体" w:cs="宋体"/>
          <w:color w:val="000000" w:themeColor="text1"/>
          <w:spacing w:val="0"/>
          <w:position w:val="0"/>
          <w:sz w:val="21"/>
          <w:shd w:val="clear" w:fill="auto"/>
          <w14:textFill>
            <w14:solidFill>
              <w14:schemeClr w14:val="tx1"/>
            </w14:solidFill>
          </w14:textFill>
        </w:rPr>
        <w:t>若技术标准中无相应规定，所投货物应符合相应的国际标准或原产地国家有关部门最新颁布的相应的正式标准。</w:t>
      </w:r>
    </w:p>
    <w:p w14:paraId="6CB6EFD5">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进口产品的质量标准为</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w:t>
      </w:r>
    </w:p>
    <w:p w14:paraId="7BEA46DF">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324F4A0D">
      <w:pPr>
        <w:spacing w:before="0" w:after="0" w:line="360" w:lineRule="auto"/>
        <w:ind w:left="0" w:right="0" w:firstLine="420"/>
        <w:jc w:val="both"/>
        <w:rPr>
          <w:rFonts w:ascii="宋体" w:hAnsi="宋体" w:eastAsia="宋体" w:cs="宋体"/>
          <w:color w:val="000000" w:themeColor="text1"/>
          <w:spacing w:val="0"/>
          <w:position w:val="0"/>
          <w:sz w:val="21"/>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第三条产品的包装标准和包装物的供应与回收                 。</w:t>
      </w:r>
    </w:p>
    <w:p w14:paraId="27A1EC9A">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（国家或行业主管部门有技术规定的，按技术规定执行；国家与行业主管部门无技术规定的，由甲乙双方商定。）</w:t>
      </w:r>
    </w:p>
    <w:p w14:paraId="20FC25D2">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【注：合同中约定的包装标准应与乙方在投标文件中承诺的一致，且投标文件应作为合同附件与合同具有同等法律效力。】</w:t>
      </w:r>
    </w:p>
    <w:p w14:paraId="61883AF0">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b/>
          <w:color w:val="000000" w:themeColor="text1"/>
          <w:spacing w:val="0"/>
          <w:position w:val="0"/>
          <w:sz w:val="21"/>
          <w:shd w:val="clear" w:fill="auto"/>
          <w14:textFill>
            <w14:solidFill>
              <w14:schemeClr w14:val="tx1"/>
            </w14:solidFill>
          </w14:textFill>
        </w:rPr>
        <w:t>第四条</w:t>
      </w:r>
      <w:r>
        <w:rPr>
          <w:rFonts w:ascii="Times New Roman" w:hAnsi="Times New Roman" w:eastAsia="Times New Roman" w:cs="Times New Roman"/>
          <w:b/>
          <w:color w:val="000000" w:themeColor="text1"/>
          <w:spacing w:val="0"/>
          <w:position w:val="0"/>
          <w:sz w:val="21"/>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产品的交货方法、到货地点和交货期限</w:t>
      </w:r>
    </w:p>
    <w:p w14:paraId="35A6F768">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1.</w:t>
      </w:r>
      <w:r>
        <w:rPr>
          <w:rFonts w:ascii="宋体" w:hAnsi="宋体" w:eastAsia="宋体" w:cs="宋体"/>
          <w:color w:val="000000" w:themeColor="text1"/>
          <w:spacing w:val="0"/>
          <w:position w:val="0"/>
          <w:sz w:val="21"/>
          <w:shd w:val="clear" w:fill="auto"/>
          <w14:textFill>
            <w14:solidFill>
              <w14:schemeClr w14:val="tx1"/>
            </w14:solidFill>
          </w14:textFill>
        </w:rPr>
        <w:t>交货方法，按下列第（</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）项执行：</w:t>
      </w:r>
    </w:p>
    <w:p w14:paraId="4184A48A">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①乙方送货上门；②乙方代运；③甲方自提自运。</w:t>
      </w:r>
    </w:p>
    <w:p w14:paraId="4985BD99">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2.</w:t>
      </w:r>
      <w:r>
        <w:rPr>
          <w:rFonts w:ascii="宋体" w:hAnsi="宋体" w:eastAsia="宋体" w:cs="宋体"/>
          <w:color w:val="000000" w:themeColor="text1"/>
          <w:spacing w:val="0"/>
          <w:position w:val="0"/>
          <w:sz w:val="21"/>
          <w:shd w:val="clear" w:fill="auto"/>
          <w14:textFill>
            <w14:solidFill>
              <w14:schemeClr w14:val="tx1"/>
            </w14:solidFill>
          </w14:textFill>
        </w:rPr>
        <w:t>到货地点：</w:t>
      </w:r>
      <w:r>
        <w:rPr>
          <w:rFonts w:ascii="Times New Roman" w:hAnsi="Times New Roman" w:eastAsia="Times New Roman" w:cs="Times New Roman"/>
          <w:color w:val="000000" w:themeColor="text1"/>
          <w:spacing w:val="0"/>
          <w:position w:val="0"/>
          <w:sz w:val="21"/>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甲方指定的任何地点，安装并调试</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w:t>
      </w:r>
    </w:p>
    <w:p w14:paraId="2CA85505">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3.</w:t>
      </w:r>
      <w:r>
        <w:rPr>
          <w:rFonts w:ascii="宋体" w:hAnsi="宋体" w:eastAsia="宋体" w:cs="宋体"/>
          <w:color w:val="000000" w:themeColor="text1"/>
          <w:spacing w:val="0"/>
          <w:position w:val="0"/>
          <w:sz w:val="21"/>
          <w:shd w:val="clear" w:fill="auto"/>
          <w14:textFill>
            <w14:solidFill>
              <w14:schemeClr w14:val="tx1"/>
            </w14:solidFill>
          </w14:textFill>
        </w:rPr>
        <w:t>产品的交货期限</w:t>
      </w:r>
      <w:r>
        <w:rPr>
          <w:rFonts w:ascii="宋体" w:hAnsi="宋体" w:eastAsia="宋体" w:cs="宋体"/>
          <w:color w:val="000000" w:themeColor="text1"/>
          <w:spacing w:val="0"/>
          <w:position w:val="0"/>
          <w:sz w:val="21"/>
          <w:u w:val="single"/>
          <w:shd w:val="clear" w:fill="auto"/>
          <w14:textFill>
            <w14:solidFill>
              <w14:schemeClr w14:val="tx1"/>
            </w14:solidFill>
          </w14:textFill>
        </w:rPr>
        <w:t>                         </w:t>
      </w:r>
      <w:r>
        <w:rPr>
          <w:rFonts w:ascii="宋体" w:hAnsi="宋体" w:eastAsia="宋体" w:cs="宋体"/>
          <w:color w:val="000000" w:themeColor="text1"/>
          <w:spacing w:val="0"/>
          <w:position w:val="0"/>
          <w:sz w:val="21"/>
          <w:shd w:val="clear" w:fill="auto"/>
          <w14:textFill>
            <w14:solidFill>
              <w14:schemeClr w14:val="tx1"/>
            </w14:solidFill>
          </w14:textFill>
        </w:rPr>
        <w:t>。</w:t>
      </w:r>
    </w:p>
    <w:p w14:paraId="3FAF2E2D">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b/>
          <w:color w:val="000000" w:themeColor="text1"/>
          <w:spacing w:val="0"/>
          <w:position w:val="0"/>
          <w:sz w:val="21"/>
          <w:shd w:val="clear" w:fill="auto"/>
          <w14:textFill>
            <w14:solidFill>
              <w14:schemeClr w14:val="tx1"/>
            </w14:solidFill>
          </w14:textFill>
        </w:rPr>
        <w:t>第五条</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合同总价款</w:t>
      </w:r>
    </w:p>
    <w:p w14:paraId="47F51ABF">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u w:val="single"/>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合同总价款（大小写）：</w:t>
      </w:r>
      <w:r>
        <w:rPr>
          <w:rFonts w:ascii="Times New Roman" w:hAnsi="Times New Roman" w:eastAsia="Times New Roman" w:cs="Times New Roman"/>
          <w:color w:val="000000" w:themeColor="text1"/>
          <w:spacing w:val="0"/>
          <w:position w:val="0"/>
          <w:sz w:val="21"/>
          <w:u w:val="single"/>
          <w:shd w:val="clear" w:fill="auto"/>
          <w14:textFill>
            <w14:solidFill>
              <w14:schemeClr w14:val="tx1"/>
            </w14:solidFill>
          </w14:textFill>
        </w:rPr>
        <w:t xml:space="preserve">                        </w:t>
      </w:r>
    </w:p>
    <w:p w14:paraId="0FAB4BAF">
      <w:pPr>
        <w:numPr>
          <w:ilvl w:val="0"/>
          <w:numId w:val="26"/>
        </w:numPr>
        <w:tabs>
          <w:tab w:val="left" w:pos="1125"/>
        </w:tabs>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付款条件</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 xml:space="preserve">                  </w:t>
      </w:r>
    </w:p>
    <w:p w14:paraId="58B46DA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本合同以人民币付款。</w:t>
      </w:r>
    </w:p>
    <w:p w14:paraId="5C378E3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该项目是否实行预付款：</w:t>
      </w:r>
    </w:p>
    <w:p w14:paraId="7E358B71">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实行预付款的条件和比例：</w:t>
      </w:r>
    </w:p>
    <w:p w14:paraId="6F962B2A">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合同款项结算方式和支付比例：</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 xml:space="preserve">   </w:t>
      </w:r>
    </w:p>
    <w:p w14:paraId="0A350C36">
      <w:pPr>
        <w:spacing w:before="0" w:after="0" w:line="360" w:lineRule="auto"/>
        <w:ind w:left="0" w:right="0" w:firstLine="420"/>
        <w:jc w:val="both"/>
        <w:rPr>
          <w:rFonts w:ascii="Times New Roman" w:hAnsi="Times New Roman" w:eastAsia="Times New Roman" w:cs="Times New Roman"/>
          <w:b/>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w:t>
      </w:r>
      <w:r>
        <w:rPr>
          <w:rFonts w:ascii="宋体" w:hAnsi="宋体" w:eastAsia="宋体" w:cs="宋体"/>
          <w:color w:val="000000" w:themeColor="text1"/>
          <w:spacing w:val="0"/>
          <w:position w:val="0"/>
          <w:sz w:val="21"/>
          <w:shd w:val="clear" w:fill="auto"/>
          <w14:textFill>
            <w14:solidFill>
              <w14:schemeClr w14:val="tx1"/>
            </w14:solidFill>
          </w14:textFill>
        </w:rPr>
        <w:t>具体付款方式</w:t>
      </w:r>
      <w:r>
        <w:rPr>
          <w:rFonts w:ascii="宋体" w:hAnsi="宋体" w:eastAsia="宋体" w:cs="宋体"/>
          <w:color w:val="000000" w:themeColor="text1"/>
          <w:spacing w:val="0"/>
          <w:position w:val="0"/>
          <w:sz w:val="21"/>
          <w:u w:val="single"/>
          <w:shd w:val="clear" w:fill="auto"/>
          <w14:textFill>
            <w14:solidFill>
              <w14:schemeClr w14:val="tx1"/>
            </w14:solidFill>
          </w14:textFill>
        </w:rPr>
        <w:t>按投标人须知前附表以及采、购双方的具体约定</w:t>
      </w:r>
    </w:p>
    <w:p w14:paraId="53390C42">
      <w:pPr>
        <w:numPr>
          <w:ilvl w:val="0"/>
          <w:numId w:val="27"/>
        </w:numPr>
        <w:tabs>
          <w:tab w:val="left" w:pos="1125"/>
        </w:tabs>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验收方法</w:t>
      </w:r>
    </w:p>
    <w:p w14:paraId="64B626D5">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1.</w:t>
      </w:r>
      <w:r>
        <w:rPr>
          <w:rFonts w:ascii="宋体" w:hAnsi="宋体" w:eastAsia="宋体" w:cs="宋体"/>
          <w:color w:val="000000" w:themeColor="text1"/>
          <w:spacing w:val="0"/>
          <w:position w:val="0"/>
          <w:sz w:val="21"/>
          <w:shd w:val="clear" w:fill="auto"/>
          <w14:textFill>
            <w14:solidFill>
              <w14:schemeClr w14:val="tx1"/>
            </w14:solidFill>
          </w14:textFill>
        </w:rPr>
        <w:t>乙方安装调试后，在</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天内通知甲方组织验收，采购代理机构保留受托参与本项目验收的权利。验收不合格的，乙方应负责重新提供达到本合同约定的质量要求的产品。</w:t>
      </w:r>
    </w:p>
    <w:p w14:paraId="1C72DD8C">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2.</w:t>
      </w:r>
      <w:r>
        <w:rPr>
          <w:rFonts w:ascii="宋体" w:hAnsi="宋体" w:eastAsia="宋体" w:cs="宋体"/>
          <w:color w:val="000000" w:themeColor="text1"/>
          <w:spacing w:val="0"/>
          <w:position w:val="0"/>
          <w:sz w:val="21"/>
          <w:shd w:val="clear" w:fill="auto"/>
          <w14:textFill>
            <w14:solidFill>
              <w14:schemeClr w14:val="tx1"/>
            </w14:solidFill>
          </w14:textFill>
        </w:rPr>
        <w:t>甲、乙双方应严格履行合同有关条款，如果验收过程中发现乙方在没有征得采购人同意的情况下擅自变更合同标的物，将拒绝通过验收，由此引起的一切后果及损失由乙方承担。</w:t>
      </w:r>
    </w:p>
    <w:p w14:paraId="13F45252">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3.</w:t>
      </w:r>
      <w:r>
        <w:rPr>
          <w:rFonts w:ascii="宋体" w:hAnsi="宋体" w:eastAsia="宋体" w:cs="宋体"/>
          <w:color w:val="000000" w:themeColor="text1"/>
          <w:spacing w:val="0"/>
          <w:position w:val="0"/>
          <w:sz w:val="21"/>
          <w:shd w:val="clear" w:fill="auto"/>
          <w14:textFill>
            <w14:solidFill>
              <w14:schemeClr w14:val="tx1"/>
            </w14:solidFill>
          </w14:textFill>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56B9037">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4</w:t>
      </w:r>
      <w:r>
        <w:rPr>
          <w:rFonts w:ascii="宋体" w:hAnsi="宋体" w:eastAsia="宋体" w:cs="宋体"/>
          <w:color w:val="000000" w:themeColor="text1"/>
          <w:spacing w:val="0"/>
          <w:position w:val="0"/>
          <w:sz w:val="21"/>
          <w:shd w:val="clear" w:fill="auto"/>
          <w14:textFill>
            <w14:solidFill>
              <w14:schemeClr w14:val="tx1"/>
            </w14:solidFill>
          </w14:textFill>
        </w:rPr>
        <w:t>、甲方视情况可以邀请参加本项目的其他投标人或者第三方机构参与验收，参与验收的投标人或者第三方机构的意见作为验收书的参考资料一并存档。</w:t>
      </w:r>
    </w:p>
    <w:p w14:paraId="205A4CFC">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涉及安全、消防、环保等其他需要由质检或行业主管部门进行验收的项目，必须邀请相关部门或相关专家参与验收。</w:t>
      </w:r>
    </w:p>
    <w:p w14:paraId="4197E8AF">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检测、验收费用承担方式：</w:t>
      </w:r>
    </w:p>
    <w:p w14:paraId="38492DDE">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b/>
          <w:color w:val="000000" w:themeColor="text1"/>
          <w:spacing w:val="0"/>
          <w:position w:val="0"/>
          <w:sz w:val="21"/>
          <w:shd w:val="clear" w:fill="auto"/>
          <w14:textFill>
            <w14:solidFill>
              <w14:schemeClr w14:val="tx1"/>
            </w14:solidFill>
          </w14:textFill>
        </w:rPr>
        <w:t>第八条 </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对产品提出异议的时间和办法</w:t>
      </w:r>
    </w:p>
    <w:p w14:paraId="06CE8F89">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1.</w:t>
      </w:r>
      <w:r>
        <w:rPr>
          <w:rFonts w:ascii="宋体" w:hAnsi="宋体" w:eastAsia="宋体" w:cs="宋体"/>
          <w:color w:val="000000" w:themeColor="text1"/>
          <w:spacing w:val="0"/>
          <w:position w:val="0"/>
          <w:sz w:val="21"/>
          <w:shd w:val="clear" w:fill="auto"/>
          <w14:textFill>
            <w14:solidFill>
              <w14:schemeClr w14:val="tx1"/>
            </w14:solidFill>
          </w14:textFill>
        </w:rPr>
        <w:t>甲方在验收中，如果发现产品不符合合同约定的，应一面妥为保管，一面在</w:t>
      </w:r>
      <w:r>
        <w:rPr>
          <w:rFonts w:ascii="Times New Roman" w:hAnsi="Times New Roman" w:eastAsia="Times New Roman" w:cs="Times New Roman"/>
          <w:color w:val="000000" w:themeColor="text1"/>
          <w:spacing w:val="0"/>
          <w:position w:val="0"/>
          <w:sz w:val="21"/>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工作日内向乙方书面提出异议，并抄送采购代理机构，具体说明产品不符合规定的内容并附相关验收材料，同时提出不符合规定产品的处理意见。</w:t>
      </w:r>
    </w:p>
    <w:p w14:paraId="761CF40B">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2.</w:t>
      </w:r>
      <w:r>
        <w:rPr>
          <w:rFonts w:ascii="宋体" w:hAnsi="宋体" w:eastAsia="宋体" w:cs="宋体"/>
          <w:color w:val="000000" w:themeColor="text1"/>
          <w:spacing w:val="0"/>
          <w:position w:val="0"/>
          <w:sz w:val="21"/>
          <w:shd w:val="clear" w:fill="auto"/>
          <w14:textFill>
            <w14:solidFill>
              <w14:schemeClr w14:val="tx1"/>
            </w14:solidFill>
          </w14:textFill>
        </w:rPr>
        <w:t>甲方因使用、保管、保养不善等造成产品质量下降的，不得提出异议。</w:t>
      </w:r>
    </w:p>
    <w:p w14:paraId="2165251B">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3.</w:t>
      </w:r>
      <w:r>
        <w:rPr>
          <w:rFonts w:ascii="宋体" w:hAnsi="宋体" w:eastAsia="宋体" w:cs="宋体"/>
          <w:color w:val="000000" w:themeColor="text1"/>
          <w:spacing w:val="0"/>
          <w:position w:val="0"/>
          <w:sz w:val="21"/>
          <w:shd w:val="clear" w:fill="auto"/>
          <w14:textFill>
            <w14:solidFill>
              <w14:schemeClr w14:val="tx1"/>
            </w14:solidFill>
          </w14:textFill>
        </w:rPr>
        <w:t>乙方在接到甲方异议后，应在</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u w:val="single"/>
          <w:shd w:val="clear" w:fill="auto"/>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工作日内负责处理，否则，即视为默认甲方提出的异议和处理意见。</w:t>
      </w:r>
    </w:p>
    <w:p w14:paraId="36A447FB">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b/>
          <w:color w:val="000000" w:themeColor="text1"/>
          <w:spacing w:val="0"/>
          <w:position w:val="0"/>
          <w:sz w:val="21"/>
          <w:shd w:val="clear" w:fill="auto"/>
          <w14:textFill>
            <w14:solidFill>
              <w14:schemeClr w14:val="tx1"/>
            </w14:solidFill>
          </w14:textFill>
        </w:rPr>
        <w:t>第九条</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乙方应提供完善周到的技术支持和售后服务，否则甲方视情节轻重从乙方的质量保证金中扣除部分或全部补偿甲方。</w:t>
      </w:r>
    </w:p>
    <w:p w14:paraId="46EE0A85">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1.</w:t>
      </w:r>
      <w:r>
        <w:rPr>
          <w:rFonts w:ascii="宋体" w:hAnsi="宋体" w:eastAsia="宋体" w:cs="宋体"/>
          <w:color w:val="000000" w:themeColor="text1"/>
          <w:spacing w:val="0"/>
          <w:position w:val="0"/>
          <w:sz w:val="21"/>
          <w:shd w:val="clear" w:fill="auto"/>
          <w14:textFill>
            <w14:solidFill>
              <w14:schemeClr w14:val="tx1"/>
            </w14:solidFill>
          </w14:textFill>
        </w:rPr>
        <w:t>保修</w:t>
      </w:r>
    </w:p>
    <w:p w14:paraId="112C009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乙方对其所提供的货物免费保修</w:t>
      </w:r>
      <w:r>
        <w:rPr>
          <w:rFonts w:ascii="Times New Roman" w:hAnsi="Times New Roman" w:eastAsia="Times New Roman" w:cs="Times New Roman"/>
          <w:color w:val="000000" w:themeColor="text1"/>
          <w:spacing w:val="0"/>
          <w:position w:val="0"/>
          <w:sz w:val="21"/>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年，保修期从</w:t>
      </w:r>
      <w:r>
        <w:rPr>
          <w:rFonts w:ascii="Times New Roman" w:hAnsi="Times New Roman" w:eastAsia="Times New Roman" w:cs="Times New Roman"/>
          <w:color w:val="000000" w:themeColor="text1"/>
          <w:spacing w:val="0"/>
          <w:position w:val="0"/>
          <w:sz w:val="21"/>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开始。乙方应在接到报修通知后</w:t>
      </w:r>
      <w:r>
        <w:rPr>
          <w:rFonts w:ascii="Times New Roman" w:hAnsi="Times New Roman" w:eastAsia="Times New Roman" w:cs="Times New Roman"/>
          <w:color w:val="000000" w:themeColor="text1"/>
          <w:spacing w:val="0"/>
          <w:position w:val="0"/>
          <w:sz w:val="21"/>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天内上门维修，负责更换有瑕疵的货物、部件或提供相应的质量保证期内的服务。由此造成的损失，甲方保留索赔的权利。</w:t>
      </w:r>
    </w:p>
    <w:p w14:paraId="505B37EC">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如果乙方在收到报修通知后</w:t>
      </w:r>
      <w:r>
        <w:rPr>
          <w:rFonts w:ascii="Times New Roman" w:hAnsi="Times New Roman" w:eastAsia="Times New Roman" w:cs="Times New Roman"/>
          <w:color w:val="000000" w:themeColor="text1"/>
          <w:spacing w:val="0"/>
          <w:position w:val="0"/>
          <w:sz w:val="21"/>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天内没有弥补缺陷，甲方可采取必要的补救措施，但费用和风险由乙方承担。</w:t>
      </w:r>
    </w:p>
    <w:p w14:paraId="7DFD4FEA">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2.</w:t>
      </w:r>
      <w:r>
        <w:rPr>
          <w:rFonts w:ascii="宋体" w:hAnsi="宋体" w:eastAsia="宋体" w:cs="宋体"/>
          <w:color w:val="000000" w:themeColor="text1"/>
          <w:spacing w:val="0"/>
          <w:position w:val="0"/>
          <w:sz w:val="21"/>
          <w:shd w:val="clear" w:fill="auto"/>
          <w14:textFill>
            <w14:solidFill>
              <w14:schemeClr w14:val="tx1"/>
            </w14:solidFill>
          </w14:textFill>
        </w:rPr>
        <w:t>维修</w:t>
      </w:r>
    </w:p>
    <w:p w14:paraId="3F069CF0">
      <w:pPr>
        <w:spacing w:before="0" w:after="12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保修期届满后，乙方应对其提供的货物负有维修义务，但所涉及的费用由甲方承担。</w:t>
      </w:r>
    </w:p>
    <w:p w14:paraId="2CF3D527">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b/>
          <w:color w:val="000000" w:themeColor="text1"/>
          <w:spacing w:val="0"/>
          <w:position w:val="0"/>
          <w:sz w:val="21"/>
          <w:shd w:val="clear" w:fill="auto"/>
          <w14:textFill>
            <w14:solidFill>
              <w14:schemeClr w14:val="tx1"/>
            </w14:solidFill>
          </w14:textFill>
        </w:rPr>
        <w:t>第十条</w:t>
      </w:r>
      <w:r>
        <w:rPr>
          <w:rFonts w:ascii="宋体" w:hAnsi="宋体" w:eastAsia="宋体" w:cs="宋体"/>
          <w:color w:val="000000" w:themeColor="text1"/>
          <w:spacing w:val="0"/>
          <w:position w:val="0"/>
          <w:sz w:val="21"/>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乙方的违约责任</w:t>
      </w:r>
    </w:p>
    <w:p w14:paraId="1234E152">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1.</w:t>
      </w:r>
      <w:r>
        <w:rPr>
          <w:rFonts w:ascii="宋体" w:hAnsi="宋体" w:eastAsia="宋体" w:cs="宋体"/>
          <w:color w:val="000000" w:themeColor="text1"/>
          <w:spacing w:val="0"/>
          <w:position w:val="0"/>
          <w:sz w:val="21"/>
          <w:shd w:val="clear" w:fill="auto"/>
          <w14:textFill>
            <w14:solidFill>
              <w14:schemeClr w14:val="tx1"/>
            </w14:solidFill>
          </w14:textFill>
        </w:rPr>
        <w:t>乙方不能交货的，应向甲方偿付不能交货部分货款的</w:t>
      </w:r>
      <w:r>
        <w:rPr>
          <w:rFonts w:ascii="宋体" w:hAnsi="宋体" w:eastAsia="宋体" w:cs="宋体"/>
          <w:color w:val="000000" w:themeColor="text1"/>
          <w:spacing w:val="0"/>
          <w:position w:val="0"/>
          <w:sz w:val="21"/>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（通用产品的幅度为</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1%</w:t>
      </w:r>
      <w:r>
        <w:rPr>
          <w:rFonts w:ascii="宋体" w:hAnsi="宋体" w:eastAsia="宋体" w:cs="宋体"/>
          <w:color w:val="000000" w:themeColor="text1"/>
          <w:spacing w:val="0"/>
          <w:position w:val="0"/>
          <w:sz w:val="21"/>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5%</w:t>
      </w:r>
      <w:r>
        <w:rPr>
          <w:rFonts w:ascii="宋体" w:hAnsi="宋体" w:eastAsia="宋体" w:cs="宋体"/>
          <w:color w:val="000000" w:themeColor="text1"/>
          <w:spacing w:val="0"/>
          <w:position w:val="0"/>
          <w:sz w:val="21"/>
          <w:shd w:val="clear" w:fill="auto"/>
          <w14:textFill>
            <w14:solidFill>
              <w14:schemeClr w14:val="tx1"/>
            </w14:solidFill>
          </w14:textFill>
        </w:rPr>
        <w:t>，专用产品的幅度为</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10%</w:t>
      </w:r>
      <w:r>
        <w:rPr>
          <w:rFonts w:ascii="宋体" w:hAnsi="宋体" w:eastAsia="宋体" w:cs="宋体"/>
          <w:color w:val="000000" w:themeColor="text1"/>
          <w:spacing w:val="0"/>
          <w:position w:val="0"/>
          <w:sz w:val="21"/>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30%</w:t>
      </w:r>
      <w:r>
        <w:rPr>
          <w:rFonts w:ascii="宋体" w:hAnsi="宋体" w:eastAsia="宋体" w:cs="宋体"/>
          <w:color w:val="000000" w:themeColor="text1"/>
          <w:spacing w:val="0"/>
          <w:position w:val="0"/>
          <w:sz w:val="21"/>
          <w:shd w:val="clear" w:fill="auto"/>
          <w14:textFill>
            <w14:solidFill>
              <w14:schemeClr w14:val="tx1"/>
            </w14:solidFill>
          </w14:textFill>
        </w:rPr>
        <w:t>）的违约金。</w:t>
      </w:r>
    </w:p>
    <w:p w14:paraId="11104747">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2.</w:t>
      </w:r>
      <w:r>
        <w:rPr>
          <w:rFonts w:ascii="宋体" w:hAnsi="宋体" w:eastAsia="宋体" w:cs="宋体"/>
          <w:color w:val="000000" w:themeColor="text1"/>
          <w:spacing w:val="0"/>
          <w:position w:val="0"/>
          <w:sz w:val="21"/>
          <w:shd w:val="clear" w:fill="auto"/>
          <w14:textFill>
            <w14:solidFill>
              <w14:schemeClr w14:val="tx1"/>
            </w14:solidFill>
          </w14:textFill>
        </w:rPr>
        <w:t>乙方所交产品不符合合同规定的，如果甲方同意利用，应当按质论价；如果甲方不能利用的，应根据产品的具体情况，由乙方负责包换，并承担调换或退货而支付的实际费用</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w:t>
      </w:r>
      <w:r>
        <w:rPr>
          <w:rFonts w:ascii="宋体" w:hAnsi="宋体" w:eastAsia="宋体" w:cs="宋体"/>
          <w:color w:val="000000" w:themeColor="text1"/>
          <w:spacing w:val="0"/>
          <w:position w:val="0"/>
          <w:sz w:val="21"/>
          <w:shd w:val="clear" w:fill="auto"/>
          <w14:textFill>
            <w14:solidFill>
              <w14:schemeClr w14:val="tx1"/>
            </w14:solidFill>
          </w14:textFill>
        </w:rPr>
        <w:t>同时，乙方应按规定，对更换件相应延长质量保证期，并赔偿甲方相应的损失</w:t>
      </w:r>
      <w:r>
        <w:rPr>
          <w:rFonts w:hint="eastAsia" w:ascii="宋体" w:hAnsi="宋体" w:eastAsia="宋体" w:cs="宋体"/>
          <w:color w:val="000000" w:themeColor="text1"/>
          <w:spacing w:val="0"/>
          <w:position w:val="0"/>
          <w:sz w:val="21"/>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1"/>
          <w:shd w:val="clear" w:fill="auto"/>
          <w:lang w:val="en-US" w:eastAsia="zh-CN"/>
          <w14:textFill>
            <w14:solidFill>
              <w14:schemeClr w14:val="tx1"/>
            </w14:solidFill>
          </w14:textFill>
        </w:rPr>
        <w:t>须在响</w:t>
      </w:r>
      <w:r>
        <w:rPr>
          <w:rFonts w:hint="eastAsia" w:ascii="宋体" w:hAnsi="宋体" w:eastAsia="宋体" w:cs="宋体"/>
          <w:color w:val="000000" w:themeColor="text1"/>
          <w:spacing w:val="0"/>
          <w:position w:val="0"/>
          <w:sz w:val="2"/>
          <w:szCs w:val="2"/>
          <w:shd w:val="clear" w:fill="auto"/>
          <w:vertAlign w:val="superscript"/>
          <w:lang w:val="en-US" w:eastAsia="zh-CN"/>
          <w14:textFill>
            <w14:solidFill>
              <w14:schemeClr w14:val="tx1"/>
            </w14:solidFill>
          </w14:textFill>
        </w:rPr>
        <w:t xml:space="preserve">  </w:t>
      </w:r>
      <w:r>
        <w:rPr>
          <w:rFonts w:hint="eastAsia" w:ascii="宋体" w:hAnsi="宋体" w:eastAsia="宋体" w:cs="宋体"/>
          <w:color w:val="000000" w:themeColor="text1"/>
          <w:spacing w:val="0"/>
          <w:position w:val="0"/>
          <w:sz w:val="21"/>
          <w:shd w:val="clear" w:fill="auto"/>
          <w:lang w:val="en-US" w:eastAsia="zh-CN"/>
          <w14:textFill>
            <w14:solidFill>
              <w14:schemeClr w14:val="tx1"/>
            </w14:solidFill>
          </w14:textFill>
        </w:rPr>
        <w:t>应文件中作出保</w:t>
      </w:r>
      <w:r>
        <w:rPr>
          <w:rFonts w:hint="eastAsia" w:ascii="宋体" w:hAnsi="宋体" w:eastAsia="宋体" w:cs="宋体"/>
          <w:color w:val="000000" w:themeColor="text1"/>
          <w:spacing w:val="0"/>
          <w:position w:val="0"/>
          <w:sz w:val="2"/>
          <w:szCs w:val="2"/>
          <w:shd w:val="clear" w:fill="auto"/>
          <w:vertAlign w:val="superscript"/>
          <w:lang w:val="en-US" w:eastAsia="zh-CN"/>
          <w14:textFill>
            <w14:solidFill>
              <w14:schemeClr w14:val="tx1"/>
            </w14:solidFill>
          </w14:textFill>
        </w:rPr>
        <w:t xml:space="preserve">  </w:t>
      </w:r>
      <w:r>
        <w:rPr>
          <w:rFonts w:hint="eastAsia" w:ascii="宋体" w:hAnsi="宋体" w:eastAsia="宋体" w:cs="宋体"/>
          <w:color w:val="000000" w:themeColor="text1"/>
          <w:spacing w:val="0"/>
          <w:position w:val="0"/>
          <w:sz w:val="21"/>
          <w:shd w:val="clear" w:fill="auto"/>
          <w:lang w:val="en-US" w:eastAsia="zh-CN"/>
          <w14:textFill>
            <w14:solidFill>
              <w14:schemeClr w14:val="tx1"/>
            </w14:solidFill>
          </w14:textFill>
        </w:rPr>
        <w:t>证，否则视为不响</w:t>
      </w:r>
      <w:r>
        <w:rPr>
          <w:rFonts w:hint="eastAsia" w:ascii="宋体" w:hAnsi="宋体" w:eastAsia="宋体" w:cs="宋体"/>
          <w:color w:val="000000" w:themeColor="text1"/>
          <w:spacing w:val="0"/>
          <w:position w:val="0"/>
          <w:sz w:val="2"/>
          <w:szCs w:val="2"/>
          <w:shd w:val="clear" w:fill="auto"/>
          <w:vertAlign w:val="superscript"/>
          <w:lang w:val="en-US" w:eastAsia="zh-CN"/>
          <w14:textFill>
            <w14:solidFill>
              <w14:schemeClr w14:val="tx1"/>
            </w14:solidFill>
          </w14:textFill>
        </w:rPr>
        <w:t xml:space="preserve">    </w:t>
      </w:r>
      <w:r>
        <w:rPr>
          <w:rFonts w:hint="eastAsia" w:ascii="宋体" w:hAnsi="宋体" w:eastAsia="宋体" w:cs="宋体"/>
          <w:color w:val="000000" w:themeColor="text1"/>
          <w:spacing w:val="0"/>
          <w:position w:val="0"/>
          <w:sz w:val="21"/>
          <w:shd w:val="clear" w:fill="auto"/>
          <w:lang w:val="en-US" w:eastAsia="zh-CN"/>
          <w14:textFill>
            <w14:solidFill>
              <w14:schemeClr w14:val="tx1"/>
            </w14:solidFill>
          </w14:textFill>
        </w:rPr>
        <w:t>应</w:t>
      </w:r>
      <w:r>
        <w:rPr>
          <w:rFonts w:ascii="宋体" w:hAnsi="宋体" w:eastAsia="宋体" w:cs="宋体"/>
          <w:color w:val="000000" w:themeColor="text1"/>
          <w:spacing w:val="0"/>
          <w:position w:val="0"/>
          <w:sz w:val="21"/>
          <w:shd w:val="clear" w:fill="auto"/>
          <w14:textFill>
            <w14:solidFill>
              <w14:schemeClr w14:val="tx1"/>
            </w14:solidFill>
          </w14:textFill>
        </w:rPr>
        <w:t>。乙方不能修理或者不能调换的，按不能交货处理。</w:t>
      </w:r>
    </w:p>
    <w:p w14:paraId="7408364A">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3.</w:t>
      </w:r>
      <w:r>
        <w:rPr>
          <w:rFonts w:ascii="宋体" w:hAnsi="宋体" w:eastAsia="宋体" w:cs="宋体"/>
          <w:color w:val="000000" w:themeColor="text1"/>
          <w:spacing w:val="0"/>
          <w:position w:val="0"/>
          <w:sz w:val="21"/>
          <w:shd w:val="clear" w:fill="auto"/>
          <w14:textFill>
            <w14:solidFill>
              <w14:schemeClr w14:val="tx1"/>
            </w14:solidFill>
          </w14:textFill>
        </w:rPr>
        <w:t>乙方因产品包装不符合合同规定，必须返修或重新包装的，乙方应负责返修或</w:t>
      </w:r>
      <w:r>
        <w:rPr>
          <w:rFonts w:hint="eastAsia" w:ascii="宋体" w:hAnsi="宋体" w:eastAsia="宋体" w:cs="宋体"/>
          <w:color w:val="000000" w:themeColor="text1"/>
          <w:spacing w:val="0"/>
          <w:position w:val="0"/>
          <w:sz w:val="21"/>
          <w:shd w:val="clear" w:fill="auto"/>
          <w:lang w:eastAsia="zh-CN"/>
          <w14:textFill>
            <w14:solidFill>
              <w14:schemeClr w14:val="tx1"/>
            </w14:solidFill>
          </w14:textFill>
        </w:rPr>
        <w:t>重新</w:t>
      </w:r>
      <w:r>
        <w:rPr>
          <w:rFonts w:ascii="宋体" w:hAnsi="宋体" w:eastAsia="宋体" w:cs="宋体"/>
          <w:color w:val="000000" w:themeColor="text1"/>
          <w:spacing w:val="0"/>
          <w:position w:val="0"/>
          <w:sz w:val="21"/>
          <w:shd w:val="clear" w:fill="auto"/>
          <w14:textFill>
            <w14:solidFill>
              <w14:schemeClr w14:val="tx1"/>
            </w14:solidFill>
          </w14:textFill>
        </w:rPr>
        <w:t>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6AED5B56">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4.</w:t>
      </w:r>
      <w:r>
        <w:rPr>
          <w:rFonts w:ascii="宋体" w:hAnsi="宋体" w:eastAsia="宋体" w:cs="宋体"/>
          <w:color w:val="000000" w:themeColor="text1"/>
          <w:spacing w:val="0"/>
          <w:position w:val="0"/>
          <w:sz w:val="21"/>
          <w:shd w:val="clear" w:fill="auto"/>
          <w14:textFill>
            <w14:solidFill>
              <w14:schemeClr w14:val="tx1"/>
            </w14:solidFill>
          </w14:textFill>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0.5%</w:t>
      </w:r>
      <w:r>
        <w:rPr>
          <w:rFonts w:ascii="宋体" w:hAnsi="宋体" w:eastAsia="宋体" w:cs="宋体"/>
          <w:color w:val="000000" w:themeColor="text1"/>
          <w:spacing w:val="0"/>
          <w:position w:val="0"/>
          <w:sz w:val="21"/>
          <w:shd w:val="clear" w:fill="auto"/>
          <w14:textFill>
            <w14:solidFill>
              <w14:schemeClr w14:val="tx1"/>
            </w14:solidFill>
          </w14:textFill>
        </w:rPr>
        <w:t>计收。但违约金的最高限额为迟交货物或提供服务合同价的</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5%</w:t>
      </w:r>
      <w:r>
        <w:rPr>
          <w:rFonts w:ascii="宋体" w:hAnsi="宋体" w:eastAsia="宋体" w:cs="宋体"/>
          <w:color w:val="000000" w:themeColor="text1"/>
          <w:spacing w:val="0"/>
          <w:position w:val="0"/>
          <w:sz w:val="21"/>
          <w:shd w:val="clear" w:fill="auto"/>
          <w14:textFill>
            <w14:solidFill>
              <w14:schemeClr w14:val="tx1"/>
            </w14:solidFill>
          </w14:textFill>
        </w:rPr>
        <w:t>。一周按</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7</w:t>
      </w:r>
      <w:r>
        <w:rPr>
          <w:rFonts w:ascii="宋体" w:hAnsi="宋体" w:eastAsia="宋体" w:cs="宋体"/>
          <w:color w:val="000000" w:themeColor="text1"/>
          <w:spacing w:val="0"/>
          <w:position w:val="0"/>
          <w:sz w:val="21"/>
          <w:shd w:val="clear" w:fill="auto"/>
          <w14:textFill>
            <w14:solidFill>
              <w14:schemeClr w14:val="tx1"/>
            </w14:solidFill>
          </w14:textFill>
        </w:rPr>
        <w:t>天计算，不足</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7</w:t>
      </w:r>
      <w:r>
        <w:rPr>
          <w:rFonts w:ascii="宋体" w:hAnsi="宋体" w:eastAsia="宋体" w:cs="宋体"/>
          <w:color w:val="000000" w:themeColor="text1"/>
          <w:spacing w:val="0"/>
          <w:position w:val="0"/>
          <w:sz w:val="21"/>
          <w:shd w:val="clear" w:fill="auto"/>
          <w14:textFill>
            <w14:solidFill>
              <w14:schemeClr w14:val="tx1"/>
            </w14:solidFill>
          </w14:textFill>
        </w:rPr>
        <w:t>天按一周计算。如果达到最高限额，甲方应考虑终止合同，由此给甲方造成的损失由乙方承担。</w:t>
      </w:r>
    </w:p>
    <w:p w14:paraId="2506232E">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5.</w:t>
      </w:r>
      <w:r>
        <w:rPr>
          <w:rFonts w:ascii="宋体" w:hAnsi="宋体" w:eastAsia="宋体" w:cs="宋体"/>
          <w:color w:val="000000" w:themeColor="text1"/>
          <w:spacing w:val="0"/>
          <w:position w:val="0"/>
          <w:sz w:val="21"/>
          <w:shd w:val="clear" w:fill="auto"/>
          <w14:textFill>
            <w14:solidFill>
              <w14:schemeClr w14:val="tx1"/>
            </w14:solidFill>
          </w14:textFill>
        </w:rPr>
        <w:t>乙方提前交货的产品、多交的产品和不符合合同规定的产品，甲方在代保管期内实际支付的保管、保养等费用以及非因甲方保管不善而发生的损失，应当由乙方承担。</w:t>
      </w:r>
    </w:p>
    <w:p w14:paraId="15C33A68">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6.</w:t>
      </w:r>
      <w:r>
        <w:rPr>
          <w:rFonts w:ascii="宋体" w:hAnsi="宋体" w:eastAsia="宋体" w:cs="宋体"/>
          <w:color w:val="000000" w:themeColor="text1"/>
          <w:spacing w:val="0"/>
          <w:position w:val="0"/>
          <w:sz w:val="21"/>
          <w:shd w:val="clear" w:fill="auto"/>
          <w14:textFill>
            <w14:solidFill>
              <w14:schemeClr w14:val="tx1"/>
            </w14:solidFill>
          </w14:textFill>
        </w:rPr>
        <w:t>乙方应对其所提供的货物承担所有权担保责任，并应保证甲方在中华人民共和国内使用该货物时不侵犯第三人的知识产权。否则乙方应承担由此引起的一切法律责任及费用。</w:t>
      </w:r>
    </w:p>
    <w:p w14:paraId="5FB2324C">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7.</w:t>
      </w:r>
      <w:r>
        <w:rPr>
          <w:rFonts w:ascii="宋体" w:hAnsi="宋体" w:eastAsia="宋体" w:cs="宋体"/>
          <w:color w:val="000000" w:themeColor="text1"/>
          <w:spacing w:val="0"/>
          <w:position w:val="0"/>
          <w:sz w:val="21"/>
          <w:shd w:val="clear" w:fill="auto"/>
          <w14:textFill>
            <w14:solidFill>
              <w14:schemeClr w14:val="tx1"/>
            </w14:solidFill>
          </w14:textFill>
        </w:rPr>
        <w:t>任何一方未经对方同意而单方面终止合同的，应向对方赔偿相当于本合同总价款</w:t>
      </w:r>
      <w:r>
        <w:rPr>
          <w:rFonts w:ascii="Times New Roman" w:hAnsi="Times New Roman" w:eastAsia="Times New Roman" w:cs="Times New Roman"/>
          <w:color w:val="000000" w:themeColor="text1"/>
          <w:spacing w:val="0"/>
          <w:position w:val="0"/>
          <w:sz w:val="21"/>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违约金。</w:t>
      </w:r>
    </w:p>
    <w:p w14:paraId="53EE7599">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b/>
          <w:color w:val="000000" w:themeColor="text1"/>
          <w:spacing w:val="0"/>
          <w:position w:val="0"/>
          <w:sz w:val="21"/>
          <w:shd w:val="clear" w:fill="auto"/>
          <w14:textFill>
            <w14:solidFill>
              <w14:schemeClr w14:val="tx1"/>
            </w14:solidFill>
          </w14:textFill>
        </w:rPr>
        <w:t>第十一条</w:t>
      </w:r>
      <w:r>
        <w:rPr>
          <w:rFonts w:ascii="宋体" w:hAnsi="宋体" w:eastAsia="宋体" w:cs="宋体"/>
          <w:color w:val="000000" w:themeColor="text1"/>
          <w:spacing w:val="0"/>
          <w:position w:val="0"/>
          <w:sz w:val="21"/>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甲方的违约责任</w:t>
      </w:r>
    </w:p>
    <w:p w14:paraId="2702CA98">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1.</w:t>
      </w:r>
      <w:r>
        <w:rPr>
          <w:rFonts w:ascii="宋体" w:hAnsi="宋体" w:eastAsia="宋体" w:cs="宋体"/>
          <w:color w:val="000000" w:themeColor="text1"/>
          <w:spacing w:val="0"/>
          <w:position w:val="0"/>
          <w:sz w:val="21"/>
          <w:shd w:val="clear" w:fill="auto"/>
          <w14:textFill>
            <w14:solidFill>
              <w14:schemeClr w14:val="tx1"/>
            </w14:solidFill>
          </w14:textFill>
        </w:rPr>
        <w:t>甲方中途退货，应向乙方偿付退货部分货款</w:t>
      </w:r>
      <w:r>
        <w:rPr>
          <w:rFonts w:ascii="宋体" w:hAnsi="宋体" w:eastAsia="宋体" w:cs="宋体"/>
          <w:color w:val="000000" w:themeColor="text1"/>
          <w:spacing w:val="0"/>
          <w:position w:val="0"/>
          <w:sz w:val="21"/>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u w:val="single"/>
          <w:shd w:val="clear" w:fill="auto"/>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w:t>
      </w:r>
      <w:r>
        <w:rPr>
          <w:rFonts w:ascii="宋体" w:hAnsi="宋体" w:eastAsia="宋体" w:cs="宋体"/>
          <w:color w:val="000000" w:themeColor="text1"/>
          <w:spacing w:val="0"/>
          <w:position w:val="0"/>
          <w:sz w:val="21"/>
          <w:shd w:val="clear" w:fill="auto"/>
          <w14:textFill>
            <w14:solidFill>
              <w14:schemeClr w14:val="tx1"/>
            </w14:solidFill>
          </w14:textFill>
        </w:rPr>
        <w:t>（通用产品的幅度为</w:t>
      </w:r>
      <w:r>
        <w:rPr>
          <w:rFonts w:hint="eastAsia" w:ascii="宋体" w:hAnsi="宋体" w:eastAsia="宋体" w:cs="宋体"/>
          <w:color w:val="000000" w:themeColor="text1"/>
          <w:spacing w:val="0"/>
          <w:position w:val="0"/>
          <w:sz w:val="21"/>
          <w:shd w:val="clear" w:fill="auto"/>
          <w:lang w:eastAsia="zh-CN"/>
          <w14:textFill>
            <w14:solidFill>
              <w14:schemeClr w14:val="tx1"/>
            </w14:solidFill>
          </w14:textFill>
        </w:rPr>
        <w:t>1%～5%</w:t>
      </w:r>
      <w:r>
        <w:rPr>
          <w:rFonts w:ascii="宋体" w:hAnsi="宋体" w:eastAsia="宋体" w:cs="宋体"/>
          <w:color w:val="000000" w:themeColor="text1"/>
          <w:spacing w:val="0"/>
          <w:position w:val="0"/>
          <w:sz w:val="21"/>
          <w:shd w:val="clear" w:fill="auto"/>
          <w14:textFill>
            <w14:solidFill>
              <w14:schemeClr w14:val="tx1"/>
            </w14:solidFill>
          </w14:textFill>
        </w:rPr>
        <w:t>专用产品的幅度为</w:t>
      </w:r>
      <w:r>
        <w:rPr>
          <w:rFonts w:hint="eastAsia" w:ascii="宋体" w:hAnsi="宋体" w:eastAsia="宋体" w:cs="宋体"/>
          <w:color w:val="000000" w:themeColor="text1"/>
          <w:spacing w:val="0"/>
          <w:position w:val="0"/>
          <w:sz w:val="21"/>
          <w:shd w:val="clear" w:fill="auto"/>
          <w:lang w:eastAsia="zh-CN"/>
          <w14:textFill>
            <w14:solidFill>
              <w14:schemeClr w14:val="tx1"/>
            </w14:solidFill>
          </w14:textFill>
        </w:rPr>
        <w:t>15%—30%</w:t>
      </w:r>
      <w:r>
        <w:rPr>
          <w:rFonts w:ascii="宋体" w:hAnsi="宋体" w:eastAsia="宋体" w:cs="宋体"/>
          <w:color w:val="000000" w:themeColor="text1"/>
          <w:spacing w:val="0"/>
          <w:position w:val="0"/>
          <w:sz w:val="21"/>
          <w:shd w:val="clear" w:fill="auto"/>
          <w14:textFill>
            <w14:solidFill>
              <w14:schemeClr w14:val="tx1"/>
            </w14:solidFill>
          </w14:textFill>
        </w:rPr>
        <w:t>）的违约金。</w:t>
      </w:r>
    </w:p>
    <w:p w14:paraId="6685C27E">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2.</w:t>
      </w:r>
      <w:r>
        <w:rPr>
          <w:rFonts w:ascii="宋体" w:hAnsi="宋体" w:eastAsia="宋体" w:cs="宋体"/>
          <w:color w:val="000000" w:themeColor="text1"/>
          <w:spacing w:val="0"/>
          <w:position w:val="0"/>
          <w:sz w:val="21"/>
          <w:shd w:val="clear" w:fill="auto"/>
          <w14:textFill>
            <w14:solidFill>
              <w14:schemeClr w14:val="tx1"/>
            </w14:solidFill>
          </w14:textFill>
        </w:rPr>
        <w:t>甲方违反合同规定拒绝接货的，应当承担由此造成的损失。</w:t>
      </w:r>
    </w:p>
    <w:p w14:paraId="7DD25F37">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u w:val="singl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 xml:space="preserve">3. </w:t>
      </w:r>
      <w:r>
        <w:rPr>
          <w:rFonts w:ascii="宋体" w:hAnsi="宋体" w:eastAsia="宋体" w:cs="宋体"/>
          <w:color w:val="000000" w:themeColor="text1"/>
          <w:spacing w:val="0"/>
          <w:position w:val="0"/>
          <w:sz w:val="21"/>
          <w:shd w:val="clear" w:fill="auto"/>
          <w14:textFill>
            <w14:solidFill>
              <w14:schemeClr w14:val="tx1"/>
            </w14:solidFill>
          </w14:textFill>
        </w:rPr>
        <w:t>甲方未按照合同约定支付货款，应向乙方违约金</w:t>
      </w:r>
      <w:r>
        <w:rPr>
          <w:rFonts w:ascii="Times New Roman" w:hAnsi="Times New Roman" w:eastAsia="Times New Roman" w:cs="Times New Roman"/>
          <w:color w:val="000000" w:themeColor="text1"/>
          <w:spacing w:val="0"/>
          <w:position w:val="0"/>
          <w:sz w:val="21"/>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元。</w:t>
      </w:r>
    </w:p>
    <w:p w14:paraId="70C8B17E">
      <w:pPr>
        <w:spacing w:before="0" w:after="0" w:line="360" w:lineRule="auto"/>
        <w:ind w:left="0" w:right="0" w:firstLine="422"/>
        <w:jc w:val="both"/>
        <w:rPr>
          <w:rFonts w:ascii="Times New Roman" w:hAnsi="Times New Roman" w:eastAsia="Times New Roman" w:cs="Times New Roman"/>
          <w:b/>
          <w:color w:val="000000" w:themeColor="text1"/>
          <w:spacing w:val="0"/>
          <w:position w:val="0"/>
          <w:sz w:val="21"/>
          <w:shd w:val="clear" w:fill="auto"/>
          <w14:textFill>
            <w14:solidFill>
              <w14:schemeClr w14:val="tx1"/>
            </w14:solidFill>
          </w14:textFill>
        </w:rPr>
      </w:pPr>
      <w:r>
        <w:rPr>
          <w:rFonts w:ascii="宋体" w:hAnsi="宋体" w:eastAsia="宋体" w:cs="宋体"/>
          <w:b/>
          <w:color w:val="000000" w:themeColor="text1"/>
          <w:spacing w:val="0"/>
          <w:position w:val="0"/>
          <w:sz w:val="21"/>
          <w:shd w:val="clear" w:fill="auto"/>
          <w14:textFill>
            <w14:solidFill>
              <w14:schemeClr w14:val="tx1"/>
            </w14:solidFill>
          </w14:textFill>
        </w:rPr>
        <w:t>第十二条 </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不可抗力</w:t>
      </w:r>
    </w:p>
    <w:p w14:paraId="64524EC0">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1.</w:t>
      </w:r>
      <w:r>
        <w:rPr>
          <w:rFonts w:ascii="宋体" w:hAnsi="宋体" w:eastAsia="宋体" w:cs="宋体"/>
          <w:color w:val="000000" w:themeColor="text1"/>
          <w:spacing w:val="0"/>
          <w:position w:val="0"/>
          <w:sz w:val="21"/>
          <w:shd w:val="clear" w:fill="auto"/>
          <w14:textFill>
            <w14:solidFill>
              <w14:schemeClr w14:val="tx1"/>
            </w14:solidFill>
          </w14:textFill>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F7DAD97">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2.</w:t>
      </w:r>
      <w:r>
        <w:rPr>
          <w:rFonts w:ascii="宋体" w:hAnsi="宋体" w:eastAsia="宋体" w:cs="宋体"/>
          <w:color w:val="000000" w:themeColor="text1"/>
          <w:spacing w:val="0"/>
          <w:position w:val="0"/>
          <w:sz w:val="21"/>
          <w:shd w:val="clear" w:fill="auto"/>
          <w14:textFill>
            <w14:solidFill>
              <w14:schemeClr w14:val="tx1"/>
            </w14:solidFill>
          </w14:textFill>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4E912CD">
      <w:pPr>
        <w:spacing w:before="0" w:after="0" w:line="360" w:lineRule="auto"/>
        <w:ind w:left="0" w:right="0" w:firstLine="422"/>
        <w:jc w:val="both"/>
        <w:rPr>
          <w:rFonts w:ascii="Times New Roman" w:hAnsi="Times New Roman" w:eastAsia="Times New Roman" w:cs="Times New Roman"/>
          <w:b/>
          <w:color w:val="000000" w:themeColor="text1"/>
          <w:spacing w:val="0"/>
          <w:position w:val="0"/>
          <w:sz w:val="21"/>
          <w:shd w:val="clear" w:fill="auto"/>
          <w14:textFill>
            <w14:solidFill>
              <w14:schemeClr w14:val="tx1"/>
            </w14:solidFill>
          </w14:textFill>
        </w:rPr>
      </w:pPr>
      <w:r>
        <w:rPr>
          <w:rFonts w:ascii="宋体" w:hAnsi="宋体" w:eastAsia="宋体" w:cs="宋体"/>
          <w:b/>
          <w:color w:val="000000" w:themeColor="text1"/>
          <w:spacing w:val="0"/>
          <w:position w:val="0"/>
          <w:sz w:val="21"/>
          <w:shd w:val="clear" w:fill="auto"/>
          <w14:textFill>
            <w14:solidFill>
              <w14:schemeClr w14:val="tx1"/>
            </w14:solidFill>
          </w14:textFill>
        </w:rPr>
        <w:t>第十三条</w:t>
      </w:r>
      <w:r>
        <w:rPr>
          <w:rFonts w:ascii="Times New Roman" w:hAnsi="Times New Roman" w:eastAsia="Times New Roman" w:cs="Times New Roman"/>
          <w:b/>
          <w:color w:val="000000" w:themeColor="text1"/>
          <w:spacing w:val="0"/>
          <w:position w:val="0"/>
          <w:sz w:val="21"/>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履约（或质量）保证金</w:t>
      </w:r>
    </w:p>
    <w:p w14:paraId="38B3C6CC">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1.</w:t>
      </w:r>
      <w:r>
        <w:rPr>
          <w:rFonts w:ascii="宋体" w:hAnsi="宋体" w:eastAsia="宋体" w:cs="宋体"/>
          <w:color w:val="000000" w:themeColor="text1"/>
          <w:spacing w:val="0"/>
          <w:position w:val="0"/>
          <w:sz w:val="21"/>
          <w:shd w:val="clear" w:fill="auto"/>
          <w14:textFill>
            <w14:solidFill>
              <w14:schemeClr w14:val="tx1"/>
            </w14:solidFill>
          </w14:textFill>
        </w:rPr>
        <w:t>本项目不收取履约保证金。确需收取履约保证金的，甲方不得要求乙方以现款的形式提供。乙方提供的履约保证金按规定格式以银行保函形式提供，与此有关的费用由卖方承担。</w:t>
      </w:r>
    </w:p>
    <w:p w14:paraId="16C97871">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2.</w:t>
      </w:r>
      <w:r>
        <w:rPr>
          <w:rFonts w:ascii="宋体" w:hAnsi="宋体" w:eastAsia="宋体" w:cs="宋体"/>
          <w:color w:val="000000" w:themeColor="text1"/>
          <w:spacing w:val="0"/>
          <w:position w:val="0"/>
          <w:sz w:val="21"/>
          <w:shd w:val="clear" w:fill="auto"/>
          <w14:textFill>
            <w14:solidFill>
              <w14:schemeClr w14:val="tx1"/>
            </w14:solidFill>
          </w14:textFill>
        </w:rPr>
        <w:t>若确需质量保证金的，质量保证金不得超过合同总价款的</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5%</w:t>
      </w:r>
      <w:r>
        <w:rPr>
          <w:rFonts w:ascii="宋体" w:hAnsi="宋体" w:eastAsia="宋体" w:cs="宋体"/>
          <w:color w:val="000000" w:themeColor="text1"/>
          <w:spacing w:val="0"/>
          <w:position w:val="0"/>
          <w:sz w:val="21"/>
          <w:shd w:val="clear" w:fill="auto"/>
          <w14:textFill>
            <w14:solidFill>
              <w14:schemeClr w14:val="tx1"/>
            </w14:solidFill>
          </w14:textFill>
        </w:rPr>
        <w:t>。</w:t>
      </w:r>
    </w:p>
    <w:p w14:paraId="20E0CDD9">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3.</w:t>
      </w:r>
      <w:r>
        <w:rPr>
          <w:rFonts w:ascii="宋体" w:hAnsi="宋体" w:eastAsia="宋体" w:cs="宋体"/>
          <w:color w:val="000000" w:themeColor="text1"/>
          <w:spacing w:val="0"/>
          <w:position w:val="0"/>
          <w:sz w:val="21"/>
          <w:shd w:val="clear" w:fill="auto"/>
          <w14:textFill>
            <w14:solidFill>
              <w14:schemeClr w14:val="tx1"/>
            </w14:solidFill>
          </w14:textFill>
        </w:rPr>
        <w:t>如乙方未能履行其合同规定的任何义务，甲方有权从履约保证金中取得补偿。</w:t>
      </w:r>
    </w:p>
    <w:p w14:paraId="74900580">
      <w:pPr>
        <w:spacing w:before="0" w:after="0" w:line="360" w:lineRule="auto"/>
        <w:ind w:left="0" w:right="0" w:firstLine="422"/>
        <w:jc w:val="both"/>
        <w:rPr>
          <w:rFonts w:ascii="Times New Roman" w:hAnsi="Times New Roman" w:eastAsia="Times New Roman" w:cs="Times New Roman"/>
          <w:b/>
          <w:color w:val="000000" w:themeColor="text1"/>
          <w:spacing w:val="0"/>
          <w:position w:val="0"/>
          <w:sz w:val="21"/>
          <w:shd w:val="clear" w:fill="auto"/>
          <w14:textFill>
            <w14:solidFill>
              <w14:schemeClr w14:val="tx1"/>
            </w14:solidFill>
          </w14:textFill>
        </w:rPr>
      </w:pPr>
      <w:r>
        <w:rPr>
          <w:rFonts w:ascii="宋体" w:hAnsi="宋体" w:eastAsia="宋体" w:cs="宋体"/>
          <w:b/>
          <w:color w:val="000000" w:themeColor="text1"/>
          <w:spacing w:val="0"/>
          <w:position w:val="0"/>
          <w:sz w:val="21"/>
          <w:shd w:val="clear" w:fill="auto"/>
          <w14:textFill>
            <w14:solidFill>
              <w14:schemeClr w14:val="tx1"/>
            </w14:solidFill>
          </w14:textFill>
        </w:rPr>
        <w:t>第十四条</w:t>
      </w:r>
      <w:r>
        <w:rPr>
          <w:rFonts w:ascii="Times New Roman" w:hAnsi="Times New Roman" w:eastAsia="Times New Roman" w:cs="Times New Roman"/>
          <w:b/>
          <w:color w:val="000000" w:themeColor="text1"/>
          <w:spacing w:val="0"/>
          <w:position w:val="0"/>
          <w:sz w:val="21"/>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转让与分包</w:t>
      </w:r>
    </w:p>
    <w:p w14:paraId="5F4A02AD">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1.</w:t>
      </w:r>
      <w:r>
        <w:rPr>
          <w:rFonts w:ascii="宋体" w:hAnsi="宋体" w:eastAsia="宋体" w:cs="宋体"/>
          <w:color w:val="000000" w:themeColor="text1"/>
          <w:spacing w:val="0"/>
          <w:position w:val="0"/>
          <w:sz w:val="21"/>
          <w:shd w:val="clear" w:fill="auto"/>
          <w14:textFill>
            <w14:solidFill>
              <w14:schemeClr w14:val="tx1"/>
            </w14:solidFill>
          </w14:textFill>
        </w:rPr>
        <w:t>除甲方事先书面同意外，乙方不得部分转让或全部转让其应履行的合同义务。</w:t>
      </w:r>
    </w:p>
    <w:p w14:paraId="1B9B80F2">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2.</w:t>
      </w:r>
      <w:r>
        <w:rPr>
          <w:rFonts w:ascii="宋体" w:hAnsi="宋体" w:eastAsia="宋体" w:cs="宋体"/>
          <w:color w:val="000000" w:themeColor="text1"/>
          <w:spacing w:val="0"/>
          <w:position w:val="0"/>
          <w:sz w:val="21"/>
          <w:shd w:val="clear" w:fill="auto"/>
          <w14:textFill>
            <w14:solidFill>
              <w14:schemeClr w14:val="tx1"/>
            </w14:solidFill>
          </w14:textFill>
        </w:rPr>
        <w:t>乙方应在投标文件中或以其他书面形式对甲方确认本合同项下所授予的所有分包合同。但该确认不解除乙方承担的本合同下的任何责任或义务。意即在本合同项下，乙方对甲方负总责。</w:t>
      </w:r>
    </w:p>
    <w:p w14:paraId="554DA251">
      <w:pPr>
        <w:spacing w:before="0" w:after="0" w:line="360" w:lineRule="auto"/>
        <w:ind w:left="0" w:right="0" w:firstLine="422"/>
        <w:jc w:val="both"/>
        <w:rPr>
          <w:rFonts w:ascii="Times New Roman" w:hAnsi="Times New Roman" w:eastAsia="Times New Roman" w:cs="Times New Roman"/>
          <w:b/>
          <w:color w:val="000000" w:themeColor="text1"/>
          <w:spacing w:val="0"/>
          <w:position w:val="0"/>
          <w:sz w:val="21"/>
          <w:shd w:val="clear" w:fill="auto"/>
          <w14:textFill>
            <w14:solidFill>
              <w14:schemeClr w14:val="tx1"/>
            </w14:solidFill>
          </w14:textFill>
        </w:rPr>
      </w:pPr>
      <w:r>
        <w:rPr>
          <w:rFonts w:ascii="宋体" w:hAnsi="宋体" w:eastAsia="宋体" w:cs="宋体"/>
          <w:b/>
          <w:color w:val="000000" w:themeColor="text1"/>
          <w:spacing w:val="0"/>
          <w:position w:val="0"/>
          <w:sz w:val="21"/>
          <w:shd w:val="clear" w:fill="auto"/>
          <w14:textFill>
            <w14:solidFill>
              <w14:schemeClr w14:val="tx1"/>
            </w14:solidFill>
          </w14:textFill>
        </w:rPr>
        <w:t>第十五条</w:t>
      </w:r>
      <w:r>
        <w:rPr>
          <w:rFonts w:ascii="Times New Roman" w:hAnsi="Times New Roman" w:eastAsia="Times New Roman" w:cs="Times New Roman"/>
          <w:b/>
          <w:color w:val="000000" w:themeColor="text1"/>
          <w:spacing w:val="0"/>
          <w:position w:val="0"/>
          <w:sz w:val="21"/>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合同文件及资料的使用</w:t>
      </w:r>
    </w:p>
    <w:p w14:paraId="79FF7DF6">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1.</w:t>
      </w:r>
      <w:r>
        <w:rPr>
          <w:rFonts w:ascii="宋体" w:hAnsi="宋体" w:eastAsia="宋体" w:cs="宋体"/>
          <w:color w:val="000000" w:themeColor="text1"/>
          <w:spacing w:val="0"/>
          <w:position w:val="0"/>
          <w:sz w:val="21"/>
          <w:shd w:val="clear" w:fill="auto"/>
          <w14:textFill>
            <w14:solidFill>
              <w14:schemeClr w14:val="tx1"/>
            </w14:solidFill>
          </w14:textFill>
        </w:rPr>
        <w:t>乙方在未经甲方同意的情况下，不得将合同、合同中的规定、有关计划、图纸、样本或甲方为上述内容向乙方提供的资料透露给任何人。</w:t>
      </w:r>
    </w:p>
    <w:p w14:paraId="36D7A29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2.</w:t>
      </w:r>
      <w:r>
        <w:rPr>
          <w:rFonts w:ascii="宋体" w:hAnsi="宋体" w:eastAsia="宋体" w:cs="宋体"/>
          <w:color w:val="000000" w:themeColor="text1"/>
          <w:spacing w:val="0"/>
          <w:position w:val="0"/>
          <w:sz w:val="21"/>
          <w:shd w:val="clear" w:fill="auto"/>
          <w14:textFill>
            <w14:solidFill>
              <w14:schemeClr w14:val="tx1"/>
            </w14:solidFill>
          </w14:textFill>
        </w:rPr>
        <w:t>除非执行合同需要，在事先未得到甲方同意的情况下，乙方不得使用前款所列的任何文件和资料。</w:t>
      </w:r>
    </w:p>
    <w:p w14:paraId="55965BC6">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b/>
          <w:color w:val="000000" w:themeColor="text1"/>
          <w:spacing w:val="0"/>
          <w:position w:val="0"/>
          <w:sz w:val="21"/>
          <w:shd w:val="clear" w:fill="auto"/>
          <w14:textFill>
            <w14:solidFill>
              <w14:schemeClr w14:val="tx1"/>
            </w14:solidFill>
          </w14:textFill>
        </w:rPr>
        <w:t>第十六条 </w:t>
      </w:r>
      <w:r>
        <w:rPr>
          <w:rFonts w:ascii="宋体" w:hAnsi="宋体" w:eastAsia="宋体" w:cs="宋体"/>
          <w:color w:val="000000" w:themeColor="text1"/>
          <w:spacing w:val="0"/>
          <w:position w:val="0"/>
          <w:sz w:val="21"/>
          <w:shd w:val="clear" w:fill="auto"/>
          <w14:textFill>
            <w14:solidFill>
              <w14:schemeClr w14:val="tx1"/>
            </w14:solidFill>
          </w14:textFill>
        </w:rPr>
        <w:t>合同纠纷调处</w:t>
      </w:r>
    </w:p>
    <w:p w14:paraId="4CBB0351">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1.</w:t>
      </w:r>
      <w:r>
        <w:rPr>
          <w:rFonts w:ascii="宋体" w:hAnsi="宋体" w:eastAsia="宋体" w:cs="宋体"/>
          <w:color w:val="000000" w:themeColor="text1"/>
          <w:spacing w:val="0"/>
          <w:position w:val="0"/>
          <w:sz w:val="21"/>
          <w:shd w:val="clear" w:fill="auto"/>
          <w14:textFill>
            <w14:solidFill>
              <w14:schemeClr w14:val="tx1"/>
            </w14:solidFill>
          </w14:textFill>
        </w:rPr>
        <w:t>按本合同规定应该偿付的违约金、赔偿金、保管保养费和各种经济损失，应当在明确责任后</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10</w:t>
      </w:r>
      <w:r>
        <w:rPr>
          <w:rFonts w:ascii="宋体" w:hAnsi="宋体" w:eastAsia="宋体" w:cs="宋体"/>
          <w:color w:val="000000" w:themeColor="text1"/>
          <w:spacing w:val="0"/>
          <w:position w:val="0"/>
          <w:sz w:val="21"/>
          <w:shd w:val="clear" w:fill="auto"/>
          <w14:textFill>
            <w14:solidFill>
              <w14:schemeClr w14:val="tx1"/>
            </w14:solidFill>
          </w14:textFill>
        </w:rPr>
        <w:t>天内，按银行规定的结算办法付清，否则按逾期付款处理。但任何一方不得自行扣发货物或扣付货款来充抵。</w:t>
      </w:r>
    </w:p>
    <w:p w14:paraId="43804420">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2.</w:t>
      </w:r>
      <w:r>
        <w:rPr>
          <w:rFonts w:ascii="宋体" w:hAnsi="宋体" w:eastAsia="宋体" w:cs="宋体"/>
          <w:color w:val="000000" w:themeColor="text1"/>
          <w:spacing w:val="0"/>
          <w:position w:val="0"/>
          <w:sz w:val="21"/>
          <w:shd w:val="clear" w:fill="auto"/>
          <w14:textFill>
            <w14:solidFill>
              <w14:schemeClr w14:val="tx1"/>
            </w14:solidFill>
          </w14:textFill>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）项方式处理：①根据《中华人民共和国仲裁法》的规定向</w:t>
      </w:r>
      <w:r>
        <w:rPr>
          <w:rFonts w:ascii="宋体" w:hAnsi="宋体" w:eastAsia="宋体" w:cs="宋体"/>
          <w:b/>
          <w:color w:val="000000" w:themeColor="text1"/>
          <w:spacing w:val="0"/>
          <w:position w:val="0"/>
          <w:sz w:val="21"/>
          <w:u w:val="single"/>
          <w:shd w:val="clear" w:fill="auto"/>
          <w14:textFill>
            <w14:solidFill>
              <w14:schemeClr w14:val="tx1"/>
            </w14:solidFill>
          </w14:textFill>
        </w:rPr>
        <w:t>周口仲裁委员会</w:t>
      </w:r>
      <w:r>
        <w:rPr>
          <w:rFonts w:ascii="宋体" w:hAnsi="宋体" w:eastAsia="宋体" w:cs="宋体"/>
          <w:color w:val="000000" w:themeColor="text1"/>
          <w:spacing w:val="0"/>
          <w:position w:val="0"/>
          <w:sz w:val="21"/>
          <w:shd w:val="clear" w:fill="auto"/>
          <w14:textFill>
            <w14:solidFill>
              <w14:schemeClr w14:val="tx1"/>
            </w14:solidFill>
          </w14:textFill>
        </w:rPr>
        <w:t>申请仲裁。②向合同签订地有级别管辖权的人民法院起诉。</w:t>
      </w:r>
    </w:p>
    <w:p w14:paraId="68087776">
      <w:pPr>
        <w:widowControl w:val="0"/>
        <w:spacing w:before="0" w:after="0" w:line="30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3</w:t>
      </w:r>
      <w:r>
        <w:rPr>
          <w:rFonts w:ascii="宋体" w:hAnsi="宋体" w:eastAsia="宋体" w:cs="宋体"/>
          <w:color w:val="000000" w:themeColor="text1"/>
          <w:spacing w:val="0"/>
          <w:position w:val="0"/>
          <w:sz w:val="21"/>
          <w:shd w:val="clear" w:fill="auto"/>
          <w14:textFill>
            <w14:solidFill>
              <w14:schemeClr w14:val="tx1"/>
            </w14:solidFill>
          </w14:textFill>
        </w:rPr>
        <w:t>、甲、乙双方均有权利向本项目具有监管职能的政府采购监督管理部门举报反映对方在合同履约中的违法违纪行为。</w:t>
      </w:r>
    </w:p>
    <w:p w14:paraId="4DF33EC0">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b/>
          <w:color w:val="000000" w:themeColor="text1"/>
          <w:spacing w:val="0"/>
          <w:position w:val="0"/>
          <w:sz w:val="21"/>
          <w:shd w:val="clear" w:fill="auto"/>
          <w14:textFill>
            <w14:solidFill>
              <w14:schemeClr w14:val="tx1"/>
            </w14:solidFill>
          </w14:textFill>
        </w:rPr>
        <w:t>第十七条</w:t>
      </w:r>
      <w:r>
        <w:rPr>
          <w:rFonts w:ascii="Times New Roman" w:hAnsi="Times New Roman" w:eastAsia="Times New Roman" w:cs="Times New Roman"/>
          <w:b/>
          <w:color w:val="000000" w:themeColor="text1"/>
          <w:spacing w:val="0"/>
          <w:position w:val="0"/>
          <w:sz w:val="21"/>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下列关于周口市公共资源交易中心政府采购代理机构名称</w:t>
      </w:r>
      <w:r>
        <w:rPr>
          <w:rFonts w:ascii="宋体" w:hAnsi="宋体" w:eastAsia="宋体" w:cs="宋体"/>
          <w:color w:val="000000" w:themeColor="text1"/>
          <w:spacing w:val="0"/>
          <w:position w:val="0"/>
          <w:sz w:val="21"/>
          <w:u w:val="single"/>
          <w:shd w:val="clear" w:fill="auto"/>
          <w14:textFill>
            <w14:solidFill>
              <w14:schemeClr w14:val="tx1"/>
            </w14:solidFill>
          </w14:textFill>
        </w:rPr>
        <w:t>某项目（项目编号：某编号）</w:t>
      </w:r>
      <w:r>
        <w:rPr>
          <w:rFonts w:ascii="宋体" w:hAnsi="宋体" w:eastAsia="宋体" w:cs="宋体"/>
          <w:color w:val="000000" w:themeColor="text1"/>
          <w:spacing w:val="0"/>
          <w:position w:val="0"/>
          <w:sz w:val="21"/>
          <w:shd w:val="clear" w:fill="auto"/>
          <w14:textFill>
            <w14:solidFill>
              <w14:schemeClr w14:val="tx1"/>
            </w14:solidFill>
          </w14:textFill>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551B341">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本合同一式</w:t>
      </w:r>
      <w:r>
        <w:rPr>
          <w:rFonts w:ascii="Times New Roman" w:hAnsi="Times New Roman" w:eastAsia="Times New Roman" w:cs="Times New Roman"/>
          <w:color w:val="000000" w:themeColor="text1"/>
          <w:spacing w:val="0"/>
          <w:position w:val="0"/>
          <w:sz w:val="21"/>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份，甲乙双方各执</w:t>
      </w:r>
      <w:r>
        <w:rPr>
          <w:rFonts w:ascii="Times New Roman" w:hAnsi="Times New Roman" w:eastAsia="Times New Roman" w:cs="Times New Roman"/>
          <w:color w:val="000000" w:themeColor="text1"/>
          <w:spacing w:val="0"/>
          <w:position w:val="0"/>
          <w:sz w:val="21"/>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份，自双方当事人签字盖章之日起生效。</w:t>
      </w:r>
    </w:p>
    <w:p w14:paraId="363A725B">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p>
    <w:p w14:paraId="2B72D7FD">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p>
    <w:p w14:paraId="2CF22859">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采购人（甲方）：</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（公章）</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供货人（乙方）：</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（公章）</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 xml:space="preserve">  </w:t>
      </w:r>
    </w:p>
    <w:p w14:paraId="0034D6D8">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地址：</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地址：</w:t>
      </w:r>
    </w:p>
    <w:p w14:paraId="2E5C2058">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法定代表人：</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法定代表人：</w:t>
      </w:r>
    </w:p>
    <w:p w14:paraId="7B6D12D5">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u w:val="single"/>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委托代理人：</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委托代理人：</w:t>
      </w:r>
    </w:p>
    <w:p w14:paraId="763D13DB">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电话：</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电话：</w:t>
      </w:r>
    </w:p>
    <w:p w14:paraId="00D7146B">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开户银行：</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开户银行：</w:t>
      </w:r>
    </w:p>
    <w:p w14:paraId="16F0113A">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color w:val="000000" w:themeColor="text1"/>
          <w:spacing w:val="0"/>
          <w:position w:val="0"/>
          <w:sz w:val="21"/>
          <w:shd w:val="clear" w:fill="auto"/>
          <w14:textFill>
            <w14:solidFill>
              <w14:schemeClr w14:val="tx1"/>
            </w14:solidFill>
          </w14:textFill>
        </w:rPr>
        <w:t>账号：</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账号：</w:t>
      </w:r>
    </w:p>
    <w:p w14:paraId="334D905D">
      <w:pPr>
        <w:spacing w:before="0" w:after="0" w:line="640" w:lineRule="auto"/>
        <w:ind w:left="0" w:right="0" w:firstLine="1575"/>
        <w:jc w:val="both"/>
        <w:rPr>
          <w:rFonts w:ascii="Times New Roman" w:hAnsi="Times New Roman" w:eastAsia="Times New Roman" w:cs="Times New Roman"/>
          <w:color w:val="000000" w:themeColor="text1"/>
          <w:spacing w:val="0"/>
          <w:position w:val="0"/>
          <w:sz w:val="21"/>
          <w:u w:val="single"/>
          <w:shd w:val="clear" w:fill="auto"/>
          <w14:textFill>
            <w14:solidFill>
              <w14:schemeClr w14:val="tx1"/>
            </w14:solidFill>
          </w14:textFill>
        </w:rPr>
      </w:pPr>
    </w:p>
    <w:p w14:paraId="40F0FCE5">
      <w:pPr>
        <w:spacing w:before="0" w:after="0" w:line="500" w:lineRule="auto"/>
        <w:ind w:left="0" w:right="0" w:firstLine="0"/>
        <w:jc w:val="both"/>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pPr>
      <w:r>
        <w:rPr>
          <w:rFonts w:ascii="宋体" w:hAnsi="宋体" w:eastAsia="宋体" w:cs="宋体"/>
          <w:color w:val="000000" w:themeColor="text1"/>
          <w:spacing w:val="0"/>
          <w:position w:val="0"/>
          <w:sz w:val="21"/>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年</w:t>
      </w:r>
      <w:r>
        <w:rPr>
          <w:rFonts w:ascii="宋体" w:hAnsi="宋体" w:eastAsia="宋体" w:cs="宋体"/>
          <w:color w:val="000000" w:themeColor="text1"/>
          <w:spacing w:val="0"/>
          <w:position w:val="0"/>
          <w:sz w:val="21"/>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月</w:t>
      </w:r>
      <w:r>
        <w:rPr>
          <w:rFonts w:ascii="宋体" w:hAnsi="宋体" w:eastAsia="宋体" w:cs="宋体"/>
          <w:color w:val="000000" w:themeColor="text1"/>
          <w:spacing w:val="0"/>
          <w:position w:val="0"/>
          <w:sz w:val="21"/>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日</w:t>
      </w:r>
      <w:r>
        <w:rPr>
          <w:rFonts w:ascii="Times New Roman" w:hAnsi="Times New Roman" w:eastAsia="Times New Roman" w:cs="Times New Roman"/>
          <w:color w:val="000000" w:themeColor="text1"/>
          <w:spacing w:val="0"/>
          <w:position w:val="0"/>
          <w:sz w:val="21"/>
          <w:shd w:val="clear" w:fill="auto"/>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年</w:t>
      </w:r>
      <w:r>
        <w:rPr>
          <w:rFonts w:ascii="宋体" w:hAnsi="宋体" w:eastAsia="宋体" w:cs="宋体"/>
          <w:color w:val="000000" w:themeColor="text1"/>
          <w:spacing w:val="0"/>
          <w:position w:val="0"/>
          <w:sz w:val="21"/>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月</w:t>
      </w:r>
      <w:r>
        <w:rPr>
          <w:rFonts w:ascii="宋体" w:hAnsi="宋体" w:eastAsia="宋体" w:cs="宋体"/>
          <w:color w:val="000000" w:themeColor="text1"/>
          <w:spacing w:val="0"/>
          <w:position w:val="0"/>
          <w:sz w:val="21"/>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shd w:val="clear" w:fill="auto"/>
          <w14:textFill>
            <w14:solidFill>
              <w14:schemeClr w14:val="tx1"/>
            </w14:solidFill>
          </w14:textFill>
        </w:rPr>
        <w:t>日</w:t>
      </w:r>
    </w:p>
    <w:p w14:paraId="4B03BEF0">
      <w:pPr>
        <w:spacing w:before="0" w:after="0" w:line="240" w:lineRule="auto"/>
        <w:ind w:left="0" w:right="0" w:firstLine="321"/>
        <w:jc w:val="center"/>
        <w:rPr>
          <w:rFonts w:ascii="Times New Roman" w:hAnsi="Times New Roman" w:eastAsia="Times New Roman" w:cs="Times New Roman"/>
          <w:b/>
          <w:color w:val="000000" w:themeColor="text1"/>
          <w:spacing w:val="0"/>
          <w:position w:val="0"/>
          <w:sz w:val="32"/>
          <w:shd w:val="clear" w:fill="auto"/>
          <w14:textFill>
            <w14:solidFill>
              <w14:schemeClr w14:val="tx1"/>
            </w14:solidFill>
          </w14:textFill>
        </w:rPr>
      </w:pPr>
    </w:p>
    <w:p w14:paraId="43C866DE">
      <w:pPr>
        <w:spacing w:before="0" w:after="0" w:line="240" w:lineRule="auto"/>
        <w:ind w:left="0" w:right="0" w:firstLine="420"/>
        <w:jc w:val="left"/>
        <w:rPr>
          <w:rFonts w:ascii="Times New Roman" w:hAnsi="Times New Roman" w:eastAsia="Times New Roman" w:cs="Times New Roman"/>
          <w:color w:val="000000" w:themeColor="text1"/>
          <w:spacing w:val="0"/>
          <w:position w:val="0"/>
          <w:sz w:val="22"/>
          <w:shd w:val="clear" w:fill="auto"/>
          <w14:textFill>
            <w14:solidFill>
              <w14:schemeClr w14:val="tx1"/>
            </w14:solidFill>
          </w14:textFill>
        </w:rPr>
      </w:pPr>
    </w:p>
    <w:p w14:paraId="496FF7C0">
      <w:pPr>
        <w:spacing w:before="0" w:after="0" w:line="240" w:lineRule="auto"/>
        <w:ind w:left="0" w:right="0" w:firstLine="420"/>
        <w:jc w:val="left"/>
        <w:rPr>
          <w:rFonts w:ascii="Times New Roman" w:hAnsi="Times New Roman" w:eastAsia="Times New Roman" w:cs="Times New Roman"/>
          <w:color w:val="000000" w:themeColor="text1"/>
          <w:spacing w:val="0"/>
          <w:position w:val="0"/>
          <w:sz w:val="22"/>
          <w:shd w:val="clear" w:fill="auto"/>
          <w14:textFill>
            <w14:solidFill>
              <w14:schemeClr w14:val="tx1"/>
            </w14:solidFill>
          </w14:textFill>
        </w:rPr>
      </w:pPr>
    </w:p>
    <w:p w14:paraId="175981E9">
      <w:pPr>
        <w:spacing w:before="0" w:after="0" w:line="240" w:lineRule="auto"/>
        <w:ind w:left="0" w:right="0" w:firstLine="420"/>
        <w:jc w:val="left"/>
        <w:rPr>
          <w:rFonts w:ascii="Times New Roman" w:hAnsi="Times New Roman" w:eastAsia="Times New Roman" w:cs="Times New Roman"/>
          <w:color w:val="000000" w:themeColor="text1"/>
          <w:spacing w:val="0"/>
          <w:position w:val="0"/>
          <w:sz w:val="22"/>
          <w:shd w:val="clear" w:fill="auto"/>
          <w14:textFill>
            <w14:solidFill>
              <w14:schemeClr w14:val="tx1"/>
            </w14:solidFill>
          </w14:textFill>
        </w:rPr>
      </w:pPr>
    </w:p>
    <w:p w14:paraId="7322A284">
      <w:pPr>
        <w:spacing w:before="0" w:after="0" w:line="240" w:lineRule="auto"/>
        <w:ind w:left="0" w:right="0" w:firstLine="420"/>
        <w:jc w:val="left"/>
        <w:rPr>
          <w:rFonts w:ascii="Times New Roman" w:hAnsi="Times New Roman" w:eastAsia="Times New Roman" w:cs="Times New Roman"/>
          <w:color w:val="000000" w:themeColor="text1"/>
          <w:spacing w:val="0"/>
          <w:position w:val="0"/>
          <w:sz w:val="22"/>
          <w:shd w:val="clear" w:fill="auto"/>
          <w14:textFill>
            <w14:solidFill>
              <w14:schemeClr w14:val="tx1"/>
            </w14:solidFill>
          </w14:textFill>
        </w:rPr>
      </w:pPr>
    </w:p>
    <w:p w14:paraId="32B80CE8">
      <w:pPr>
        <w:spacing w:before="0" w:after="0" w:line="240" w:lineRule="auto"/>
        <w:ind w:left="0" w:right="0" w:firstLine="420"/>
        <w:jc w:val="left"/>
        <w:rPr>
          <w:rFonts w:ascii="Times New Roman" w:hAnsi="Times New Roman" w:eastAsia="Times New Roman" w:cs="Times New Roman"/>
          <w:color w:val="000000" w:themeColor="text1"/>
          <w:spacing w:val="0"/>
          <w:position w:val="0"/>
          <w:sz w:val="22"/>
          <w:shd w:val="clear" w:fill="auto"/>
          <w14:textFill>
            <w14:solidFill>
              <w14:schemeClr w14:val="tx1"/>
            </w14:solidFill>
          </w14:textFill>
        </w:rPr>
      </w:pPr>
    </w:p>
    <w:p w14:paraId="45BBCF1E">
      <w:pPr>
        <w:spacing w:before="0" w:after="0" w:line="240" w:lineRule="auto"/>
        <w:ind w:left="0" w:right="0" w:firstLine="420"/>
        <w:jc w:val="left"/>
        <w:rPr>
          <w:rFonts w:ascii="Times New Roman" w:hAnsi="Times New Roman" w:eastAsia="Times New Roman" w:cs="Times New Roman"/>
          <w:color w:val="000000" w:themeColor="text1"/>
          <w:spacing w:val="0"/>
          <w:position w:val="0"/>
          <w:sz w:val="22"/>
          <w:shd w:val="clear" w:fill="auto"/>
          <w14:textFill>
            <w14:solidFill>
              <w14:schemeClr w14:val="tx1"/>
            </w14:solidFill>
          </w14:textFill>
        </w:rPr>
      </w:pPr>
    </w:p>
    <w:p w14:paraId="6F0FEFEE">
      <w:pPr>
        <w:spacing w:before="0" w:after="0" w:line="240" w:lineRule="auto"/>
        <w:ind w:left="0" w:right="0" w:firstLine="420"/>
        <w:jc w:val="left"/>
        <w:rPr>
          <w:rFonts w:ascii="Times New Roman" w:hAnsi="Times New Roman" w:eastAsia="Times New Roman" w:cs="Times New Roman"/>
          <w:color w:val="000000" w:themeColor="text1"/>
          <w:spacing w:val="0"/>
          <w:position w:val="0"/>
          <w:sz w:val="22"/>
          <w:shd w:val="clear" w:fill="auto"/>
          <w14:textFill>
            <w14:solidFill>
              <w14:schemeClr w14:val="tx1"/>
            </w14:solidFill>
          </w14:textFill>
        </w:rPr>
      </w:pPr>
    </w:p>
    <w:p w14:paraId="0850C77F">
      <w:pPr>
        <w:spacing w:before="0" w:after="0" w:line="240" w:lineRule="auto"/>
        <w:ind w:left="0" w:right="0" w:firstLine="321"/>
        <w:jc w:val="center"/>
        <w:rPr>
          <w:rFonts w:hint="eastAsia" w:ascii="宋体" w:hAnsi="宋体" w:eastAsia="宋体" w:cs="宋体"/>
          <w:b/>
          <w:color w:val="000000" w:themeColor="text1"/>
          <w:spacing w:val="0"/>
          <w:position w:val="0"/>
          <w:sz w:val="21"/>
          <w:szCs w:val="21"/>
          <w:shd w:val="clear" w:fill="auto"/>
          <w14:textFill>
            <w14:solidFill>
              <w14:schemeClr w14:val="tx1"/>
            </w14:solidFill>
          </w14:textFill>
        </w:rPr>
      </w:pPr>
      <w:r>
        <w:rPr>
          <w:rFonts w:hint="eastAsia" w:ascii="宋体" w:hAnsi="宋体" w:eastAsia="宋体" w:cs="宋体"/>
          <w:b/>
          <w:color w:val="000000" w:themeColor="text1"/>
          <w:spacing w:val="0"/>
          <w:position w:val="0"/>
          <w:sz w:val="21"/>
          <w:szCs w:val="21"/>
          <w:shd w:val="clear" w:fill="auto"/>
          <w14:textFill>
            <w14:solidFill>
              <w14:schemeClr w14:val="tx1"/>
            </w14:solidFill>
          </w14:textFill>
        </w:rPr>
        <w:t>周口市政府采购合同融资政策告知函</w:t>
      </w:r>
    </w:p>
    <w:p w14:paraId="6EF712FC">
      <w:pPr>
        <w:spacing w:before="0" w:after="0" w:line="240" w:lineRule="auto"/>
        <w:ind w:left="0" w:right="0" w:firstLine="240"/>
        <w:jc w:val="left"/>
        <w:rPr>
          <w:rFonts w:hint="eastAsia" w:ascii="宋体" w:hAnsi="宋体" w:eastAsia="宋体" w:cs="宋体"/>
          <w:color w:val="000000" w:themeColor="text1"/>
          <w:spacing w:val="0"/>
          <w:position w:val="0"/>
          <w:sz w:val="21"/>
          <w:szCs w:val="21"/>
          <w:shd w:val="clear" w:fill="auto"/>
          <w14:textFill>
            <w14:solidFill>
              <w14:schemeClr w14:val="tx1"/>
            </w14:solidFill>
          </w14:textFill>
        </w:rPr>
      </w:pPr>
    </w:p>
    <w:p w14:paraId="5DE43BED">
      <w:pPr>
        <w:spacing w:before="0" w:after="0" w:line="240" w:lineRule="auto"/>
        <w:ind w:left="0" w:right="0" w:firstLine="240"/>
        <w:jc w:val="left"/>
        <w:rPr>
          <w:rFonts w:hint="eastAsia" w:ascii="宋体" w:hAnsi="宋体" w:eastAsia="宋体" w:cs="宋体"/>
          <w:color w:val="000000" w:themeColor="text1"/>
          <w:spacing w:val="0"/>
          <w:position w:val="0"/>
          <w:sz w:val="21"/>
          <w:szCs w:val="21"/>
          <w:shd w:val="clear" w:fill="auto"/>
          <w14:textFill>
            <w14:solidFill>
              <w14:schemeClr w14:val="tx1"/>
            </w14:solidFill>
          </w14:textFill>
        </w:rPr>
      </w:pPr>
    </w:p>
    <w:p w14:paraId="1C89ACA8">
      <w:pPr>
        <w:spacing w:before="0" w:after="0" w:line="240" w:lineRule="auto"/>
        <w:ind w:left="0" w:right="0" w:firstLine="240"/>
        <w:jc w:val="left"/>
        <w:rPr>
          <w:rFonts w:hint="eastAsia" w:ascii="宋体" w:hAnsi="宋体" w:eastAsia="宋体" w:cs="宋体"/>
          <w:color w:val="000000" w:themeColor="text1"/>
          <w:spacing w:val="0"/>
          <w:position w:val="0"/>
          <w:sz w:val="21"/>
          <w:szCs w:val="21"/>
          <w:shd w:val="clear" w:fill="auto"/>
          <w14:textFill>
            <w14:solidFill>
              <w14:schemeClr w14:val="tx1"/>
            </w14:solidFill>
          </w14:textFill>
        </w:rPr>
      </w:pPr>
    </w:p>
    <w:p w14:paraId="46DFE2EF">
      <w:pPr>
        <w:spacing w:before="0" w:after="0" w:line="240" w:lineRule="auto"/>
        <w:ind w:left="0" w:right="0" w:firstLine="240"/>
        <w:jc w:val="left"/>
        <w:rPr>
          <w:rFonts w:hint="eastAsia" w:ascii="宋体" w:hAnsi="宋体" w:eastAsia="宋体" w:cs="宋体"/>
          <w:color w:val="000000" w:themeColor="text1"/>
          <w:spacing w:val="0"/>
          <w:position w:val="0"/>
          <w:sz w:val="21"/>
          <w:szCs w:val="21"/>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shd w:val="clear" w:fill="auto"/>
          <w14:textFill>
            <w14:solidFill>
              <w14:schemeClr w14:val="tx1"/>
            </w14:solidFill>
          </w14:textFill>
        </w:rPr>
        <w:t>各供应商：</w:t>
      </w:r>
    </w:p>
    <w:p w14:paraId="14490ACA">
      <w:pPr>
        <w:spacing w:before="0" w:after="0" w:line="240" w:lineRule="auto"/>
        <w:ind w:left="0" w:right="0" w:firstLine="240"/>
        <w:jc w:val="left"/>
        <w:rPr>
          <w:rFonts w:hint="eastAsia" w:ascii="宋体" w:hAnsi="宋体" w:eastAsia="宋体" w:cs="宋体"/>
          <w:color w:val="000000" w:themeColor="text1"/>
          <w:spacing w:val="0"/>
          <w:position w:val="0"/>
          <w:sz w:val="21"/>
          <w:szCs w:val="21"/>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shd w:val="clear" w:fill="auto"/>
          <w14:textFill>
            <w14:solidFill>
              <w14:schemeClr w14:val="tx1"/>
            </w14:solidFill>
          </w14:textFill>
        </w:rPr>
        <w:t>欢迎贵公司参与周口市政府采购活动！</w:t>
      </w:r>
    </w:p>
    <w:p w14:paraId="30B613A1">
      <w:pPr>
        <w:spacing w:before="0" w:after="0" w:line="240" w:lineRule="auto"/>
        <w:ind w:left="0" w:right="0" w:firstLine="240"/>
        <w:jc w:val="left"/>
        <w:rPr>
          <w:rFonts w:hint="eastAsia" w:ascii="宋体" w:hAnsi="宋体" w:eastAsia="宋体" w:cs="宋体"/>
          <w:color w:val="000000" w:themeColor="text1"/>
          <w:spacing w:val="0"/>
          <w:position w:val="0"/>
          <w:sz w:val="21"/>
          <w:szCs w:val="21"/>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shd w:val="clear" w:fill="auto"/>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58B8ECC">
      <w:pPr>
        <w:spacing w:before="0" w:after="0" w:line="240" w:lineRule="auto"/>
        <w:ind w:left="0" w:right="0" w:firstLine="240"/>
        <w:jc w:val="left"/>
        <w:rPr>
          <w:rFonts w:hint="eastAsia" w:ascii="宋体" w:hAnsi="宋体" w:eastAsia="宋体" w:cs="宋体"/>
          <w:color w:val="000000" w:themeColor="text1"/>
          <w:spacing w:val="0"/>
          <w:position w:val="0"/>
          <w:sz w:val="21"/>
          <w:szCs w:val="21"/>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shd w:val="clear" w:fill="auto"/>
          <w14:textFill>
            <w14:solidFill>
              <w14:schemeClr w14:val="tx1"/>
            </w14:solidFill>
          </w14:textFill>
        </w:rPr>
        <w:t>贷款渠道和提供贷款的金融机构，可在河南省政府采购网“河南省政府采购合同融资平台”查询联系。供应商应将此函附于响应文件中。</w:t>
      </w:r>
    </w:p>
    <w:p w14:paraId="4F075D16">
      <w:pPr>
        <w:spacing w:before="0" w:after="0" w:line="240" w:lineRule="auto"/>
        <w:ind w:left="0" w:right="0" w:firstLine="420"/>
        <w:jc w:val="left"/>
        <w:rPr>
          <w:rFonts w:hint="eastAsia" w:ascii="宋体" w:hAnsi="宋体" w:eastAsia="宋体" w:cs="宋体"/>
          <w:b/>
          <w:color w:val="000000" w:themeColor="text1"/>
          <w:spacing w:val="0"/>
          <w:position w:val="0"/>
          <w:sz w:val="21"/>
          <w:szCs w:val="21"/>
          <w:shd w:val="clear" w:fill="auto"/>
          <w14:textFill>
            <w14:solidFill>
              <w14:schemeClr w14:val="tx1"/>
            </w14:solidFill>
          </w14:textFill>
        </w:rPr>
      </w:pPr>
    </w:p>
    <w:p w14:paraId="73886DE0">
      <w:pPr>
        <w:pStyle w:val="22"/>
        <w:rPr>
          <w:rFonts w:hint="eastAsia" w:ascii="宋体" w:hAnsi="宋体" w:eastAsia="宋体" w:cs="宋体"/>
          <w:b/>
          <w:color w:val="000000" w:themeColor="text1"/>
          <w:spacing w:val="0"/>
          <w:position w:val="0"/>
          <w:sz w:val="21"/>
          <w:szCs w:val="21"/>
          <w:shd w:val="clear" w:fill="auto"/>
          <w14:textFill>
            <w14:solidFill>
              <w14:schemeClr w14:val="tx1"/>
            </w14:solidFill>
          </w14:textFill>
        </w:rPr>
      </w:pPr>
    </w:p>
    <w:p w14:paraId="71700C9F">
      <w:pPr>
        <w:spacing w:before="0" w:after="0" w:line="240" w:lineRule="auto"/>
        <w:ind w:left="0" w:right="0" w:firstLine="420"/>
        <w:jc w:val="left"/>
        <w:rPr>
          <w:rFonts w:ascii="Times New Roman" w:hAnsi="Times New Roman" w:eastAsia="Times New Roman" w:cs="Times New Roman"/>
          <w:color w:val="000000" w:themeColor="text1"/>
          <w:spacing w:val="0"/>
          <w:position w:val="0"/>
          <w:sz w:val="22"/>
          <w:shd w:val="clear" w:fill="auto"/>
          <w14:textFill>
            <w14:solidFill>
              <w14:schemeClr w14:val="tx1"/>
            </w14:solidFill>
          </w14:textFill>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02D2C1D-08FF-417E-BCBB-C9508691ABB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A60B8F2C-D54F-456A-89E9-C2649CE1AC2B}"/>
  </w:font>
  <w:font w:name="仿宋_GB2312">
    <w:panose1 w:val="02010609030101010101"/>
    <w:charset w:val="86"/>
    <w:family w:val="auto"/>
    <w:pitch w:val="default"/>
    <w:sig w:usb0="00000001" w:usb1="080E0000" w:usb2="00000000" w:usb3="00000000" w:csb0="00040000" w:csb1="00000000"/>
    <w:embedRegular r:id="rId3" w:fontKey="{0024571C-8D1B-4E18-A738-B8AB0646D55E}"/>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Black">
    <w:panose1 w:val="020B0A04020102020204"/>
    <w:charset w:val="00"/>
    <w:family w:val="auto"/>
    <w:pitch w:val="default"/>
    <w:sig w:usb0="A00002AF" w:usb1="400078FB" w:usb2="00000000" w:usb3="00000000" w:csb0="6000009F" w:csb1="DFD70000"/>
    <w:embedRegular r:id="rId4" w:fontKey="{1AA877FB-1423-4C86-909E-AA81D685F1FF}"/>
  </w:font>
  <w:font w:name="微软简标宋">
    <w:altName w:val="宋体"/>
    <w:panose1 w:val="00000000000000000000"/>
    <w:charset w:val="00"/>
    <w:family w:val="auto"/>
    <w:pitch w:val="default"/>
    <w:sig w:usb0="00000000" w:usb1="00000000" w:usb2="00000000" w:usb3="00000000" w:csb0="00000000" w:csb1="00000000"/>
    <w:embedRegular r:id="rId5" w:fontKey="{43736866-27AA-4DA0-BD14-4F6FEF9AB5B9}"/>
  </w:font>
  <w:font w:name="微软雅黑">
    <w:panose1 w:val="020B0503020204020204"/>
    <w:charset w:val="86"/>
    <w:family w:val="auto"/>
    <w:pitch w:val="default"/>
    <w:sig w:usb0="80000287" w:usb1="2ACF3C50" w:usb2="00000016" w:usb3="00000000" w:csb0="0004001F" w:csb1="00000000"/>
    <w:embedRegular r:id="rId6" w:fontKey="{FD74F439-8CBE-4091-8880-6795BCACF8B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D8A77">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7F18E73">
                          <w:pPr>
                            <w:pStyle w:val="12"/>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67F18E73">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F205925"/>
    <w:multiLevelType w:val="singleLevel"/>
    <w:tmpl w:val="BF205925"/>
    <w:lvl w:ilvl="0" w:tentative="0">
      <w:start w:val="1"/>
      <w:numFmt w:val="bullet"/>
      <w:lvlText w:val="•"/>
      <w:lvlJc w:val="left"/>
    </w:lvl>
  </w:abstractNum>
  <w:abstractNum w:abstractNumId="5">
    <w:nsid w:val="C8879AEF"/>
    <w:multiLevelType w:val="singleLevel"/>
    <w:tmpl w:val="C8879AEF"/>
    <w:lvl w:ilvl="0" w:tentative="0">
      <w:start w:val="1"/>
      <w:numFmt w:val="bullet"/>
      <w:lvlText w:val="•"/>
      <w:lvlJc w:val="left"/>
    </w:lvl>
  </w:abstractNum>
  <w:abstractNum w:abstractNumId="6">
    <w:nsid w:val="CF092B84"/>
    <w:multiLevelType w:val="singleLevel"/>
    <w:tmpl w:val="CF092B84"/>
    <w:lvl w:ilvl="0" w:tentative="0">
      <w:start w:val="1"/>
      <w:numFmt w:val="bullet"/>
      <w:lvlText w:val="•"/>
      <w:lvlJc w:val="left"/>
    </w:lvl>
  </w:abstractNum>
  <w:abstractNum w:abstractNumId="7">
    <w:nsid w:val="D7F9FE59"/>
    <w:multiLevelType w:val="singleLevel"/>
    <w:tmpl w:val="D7F9FE59"/>
    <w:lvl w:ilvl="0" w:tentative="0">
      <w:start w:val="1"/>
      <w:numFmt w:val="bullet"/>
      <w:lvlText w:val="•"/>
      <w:lvlJc w:val="left"/>
    </w:lvl>
  </w:abstractNum>
  <w:abstractNum w:abstractNumId="8">
    <w:nsid w:val="DCBA6B53"/>
    <w:multiLevelType w:val="singleLevel"/>
    <w:tmpl w:val="DCBA6B53"/>
    <w:lvl w:ilvl="0" w:tentative="0">
      <w:start w:val="1"/>
      <w:numFmt w:val="bullet"/>
      <w:lvlText w:val="•"/>
      <w:lvlJc w:val="left"/>
    </w:lvl>
  </w:abstractNum>
  <w:abstractNum w:abstractNumId="9">
    <w:nsid w:val="DFE72032"/>
    <w:multiLevelType w:val="singleLevel"/>
    <w:tmpl w:val="DFE72032"/>
    <w:lvl w:ilvl="0" w:tentative="0">
      <w:start w:val="1"/>
      <w:numFmt w:val="chineseCounting"/>
      <w:suff w:val="space"/>
      <w:lvlText w:val="第%1章"/>
      <w:lvlJc w:val="left"/>
      <w:rPr>
        <w:rFonts w:hint="eastAsia"/>
      </w:rPr>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singleLevel"/>
    <w:tmpl w:val="0E640482"/>
    <w:lvl w:ilvl="0" w:tentative="0">
      <w:start w:val="1"/>
      <w:numFmt w:val="bullet"/>
      <w:lvlText w:val="•"/>
      <w:lvlJc w:val="left"/>
    </w:lvl>
  </w:abstractNum>
  <w:abstractNum w:abstractNumId="15">
    <w:nsid w:val="2470EC97"/>
    <w:multiLevelType w:val="singleLevel"/>
    <w:tmpl w:val="2470EC97"/>
    <w:lvl w:ilvl="0" w:tentative="0">
      <w:start w:val="1"/>
      <w:numFmt w:val="bullet"/>
      <w:lvlText w:val="•"/>
      <w:lvlJc w:val="left"/>
    </w:lvl>
  </w:abstractNum>
  <w:abstractNum w:abstractNumId="16">
    <w:nsid w:val="25B654F3"/>
    <w:multiLevelType w:val="singleLevel"/>
    <w:tmpl w:val="25B654F3"/>
    <w:lvl w:ilvl="0" w:tentative="0">
      <w:start w:val="1"/>
      <w:numFmt w:val="bullet"/>
      <w:lvlText w:val="•"/>
      <w:lvlJc w:val="left"/>
    </w:lvl>
  </w:abstractNum>
  <w:abstractNum w:abstractNumId="17">
    <w:nsid w:val="2A8F537B"/>
    <w:multiLevelType w:val="singleLevel"/>
    <w:tmpl w:val="2A8F537B"/>
    <w:lvl w:ilvl="0" w:tentative="0">
      <w:start w:val="1"/>
      <w:numFmt w:val="bullet"/>
      <w:lvlText w:val="•"/>
      <w:lvlJc w:val="left"/>
    </w:lvl>
  </w:abstractNum>
  <w:abstractNum w:abstractNumId="18">
    <w:nsid w:val="39A0D9AC"/>
    <w:multiLevelType w:val="singleLevel"/>
    <w:tmpl w:val="39A0D9AC"/>
    <w:lvl w:ilvl="0" w:tentative="0">
      <w:start w:val="1"/>
      <w:numFmt w:val="bullet"/>
      <w:lvlText w:val="•"/>
      <w:lvlJc w:val="left"/>
    </w:lvl>
  </w:abstractNum>
  <w:abstractNum w:abstractNumId="19">
    <w:nsid w:val="46A08BB8"/>
    <w:multiLevelType w:val="singleLevel"/>
    <w:tmpl w:val="46A08BB8"/>
    <w:lvl w:ilvl="0" w:tentative="0">
      <w:start w:val="1"/>
      <w:numFmt w:val="bullet"/>
      <w:lvlText w:val="•"/>
      <w:lvlJc w:val="left"/>
    </w:lvl>
  </w:abstractNum>
  <w:abstractNum w:abstractNumId="20">
    <w:nsid w:val="4C1BAE26"/>
    <w:multiLevelType w:val="singleLevel"/>
    <w:tmpl w:val="4C1BAE26"/>
    <w:lvl w:ilvl="0" w:tentative="0">
      <w:start w:val="1"/>
      <w:numFmt w:val="bullet"/>
      <w:lvlText w:val="•"/>
      <w:lvlJc w:val="left"/>
    </w:lvl>
  </w:abstractNum>
  <w:abstractNum w:abstractNumId="21">
    <w:nsid w:val="4D4DC07F"/>
    <w:multiLevelType w:val="singleLevel"/>
    <w:tmpl w:val="4D4DC07F"/>
    <w:lvl w:ilvl="0" w:tentative="0">
      <w:start w:val="1"/>
      <w:numFmt w:val="bullet"/>
      <w:lvlText w:val="•"/>
      <w:lvlJc w:val="left"/>
    </w:lvl>
  </w:abstractNum>
  <w:abstractNum w:abstractNumId="22">
    <w:nsid w:val="59ADCABA"/>
    <w:multiLevelType w:val="singleLevel"/>
    <w:tmpl w:val="59ADCABA"/>
    <w:lvl w:ilvl="0" w:tentative="0">
      <w:start w:val="1"/>
      <w:numFmt w:val="bullet"/>
      <w:lvlText w:val="•"/>
      <w:lvlJc w:val="left"/>
    </w:lvl>
  </w:abstractNum>
  <w:abstractNum w:abstractNumId="23">
    <w:nsid w:val="5A241D34"/>
    <w:multiLevelType w:val="singleLevel"/>
    <w:tmpl w:val="5A241D34"/>
    <w:lvl w:ilvl="0" w:tentative="0">
      <w:start w:val="1"/>
      <w:numFmt w:val="bullet"/>
      <w:lvlText w:val="•"/>
      <w:lvlJc w:val="left"/>
    </w:lvl>
  </w:abstractNum>
  <w:abstractNum w:abstractNumId="24">
    <w:nsid w:val="60382F6E"/>
    <w:multiLevelType w:val="singleLevel"/>
    <w:tmpl w:val="60382F6E"/>
    <w:lvl w:ilvl="0" w:tentative="0">
      <w:start w:val="1"/>
      <w:numFmt w:val="bullet"/>
      <w:lvlText w:val="•"/>
      <w:lvlJc w:val="left"/>
    </w:lvl>
  </w:abstractNum>
  <w:abstractNum w:abstractNumId="25">
    <w:nsid w:val="629F7852"/>
    <w:multiLevelType w:val="singleLevel"/>
    <w:tmpl w:val="629F7852"/>
    <w:lvl w:ilvl="0" w:tentative="0">
      <w:start w:val="1"/>
      <w:numFmt w:val="decimal"/>
      <w:lvlText w:val="%1."/>
      <w:lvlJc w:val="left"/>
    </w:lvl>
  </w:abstractNum>
  <w:abstractNum w:abstractNumId="26">
    <w:nsid w:val="72183CF9"/>
    <w:multiLevelType w:val="singleLevel"/>
    <w:tmpl w:val="72183CF9"/>
    <w:lvl w:ilvl="0" w:tentative="0">
      <w:start w:val="1"/>
      <w:numFmt w:val="bullet"/>
      <w:lvlText w:val="•"/>
      <w:lvlJc w:val="left"/>
    </w:lvl>
  </w:abstractNum>
  <w:num w:numId="1">
    <w:abstractNumId w:val="9"/>
  </w:num>
  <w:num w:numId="2">
    <w:abstractNumId w:val="11"/>
  </w:num>
  <w:num w:numId="3">
    <w:abstractNumId w:val="6"/>
  </w:num>
  <w:num w:numId="4">
    <w:abstractNumId w:val="22"/>
  </w:num>
  <w:num w:numId="5">
    <w:abstractNumId w:val="4"/>
  </w:num>
  <w:num w:numId="6">
    <w:abstractNumId w:val="3"/>
  </w:num>
  <w:num w:numId="7">
    <w:abstractNumId w:val="13"/>
  </w:num>
  <w:num w:numId="8">
    <w:abstractNumId w:val="16"/>
  </w:num>
  <w:num w:numId="9">
    <w:abstractNumId w:val="26"/>
  </w:num>
  <w:num w:numId="10">
    <w:abstractNumId w:val="12"/>
  </w:num>
  <w:num w:numId="11">
    <w:abstractNumId w:val="0"/>
  </w:num>
  <w:num w:numId="12">
    <w:abstractNumId w:val="17"/>
  </w:num>
  <w:num w:numId="13">
    <w:abstractNumId w:val="23"/>
  </w:num>
  <w:num w:numId="14">
    <w:abstractNumId w:val="5"/>
  </w:num>
  <w:num w:numId="15">
    <w:abstractNumId w:val="21"/>
  </w:num>
  <w:num w:numId="16">
    <w:abstractNumId w:val="10"/>
  </w:num>
  <w:num w:numId="17">
    <w:abstractNumId w:val="15"/>
  </w:num>
  <w:num w:numId="18">
    <w:abstractNumId w:val="8"/>
  </w:num>
  <w:num w:numId="19">
    <w:abstractNumId w:val="7"/>
  </w:num>
  <w:num w:numId="20">
    <w:abstractNumId w:val="2"/>
  </w:num>
  <w:num w:numId="21">
    <w:abstractNumId w:val="20"/>
  </w:num>
  <w:num w:numId="22">
    <w:abstractNumId w:val="24"/>
  </w:num>
  <w:num w:numId="23">
    <w:abstractNumId w:val="14"/>
  </w:num>
  <w:num w:numId="24">
    <w:abstractNumId w:val="19"/>
  </w:num>
  <w:num w:numId="25">
    <w:abstractNumId w:val="25"/>
  </w:num>
  <w:num w:numId="26">
    <w:abstractNumId w:val="1"/>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documentProtection w:enforcement="0"/>
  <w:hdrShapeDefaults>
    <o:shapelayout v:ext="edit">
      <o:idmap v:ext="edit" data="3,4"/>
    </o:shapelayout>
  </w:hdrShapeDefault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NlYzU2NDZlZWRhZGY1YzdjNGExMDUwNGJjODllMjkifQ=="/>
  </w:docVars>
  <w:rsids>
    <w:rsidRoot w:val="00000000"/>
    <w:rsid w:val="00410C13"/>
    <w:rsid w:val="0076385E"/>
    <w:rsid w:val="00BC7DD0"/>
    <w:rsid w:val="014D4583"/>
    <w:rsid w:val="01F47A5B"/>
    <w:rsid w:val="022B42B4"/>
    <w:rsid w:val="02312257"/>
    <w:rsid w:val="02736810"/>
    <w:rsid w:val="02C44FA5"/>
    <w:rsid w:val="0311415D"/>
    <w:rsid w:val="038B270C"/>
    <w:rsid w:val="04AF64C1"/>
    <w:rsid w:val="05720B50"/>
    <w:rsid w:val="05775A65"/>
    <w:rsid w:val="05A5591B"/>
    <w:rsid w:val="05D565EB"/>
    <w:rsid w:val="05DD05E1"/>
    <w:rsid w:val="066832D8"/>
    <w:rsid w:val="076562D9"/>
    <w:rsid w:val="076A2F2E"/>
    <w:rsid w:val="07EC2E3C"/>
    <w:rsid w:val="07F63C95"/>
    <w:rsid w:val="081F1DB0"/>
    <w:rsid w:val="08456F9D"/>
    <w:rsid w:val="08724E69"/>
    <w:rsid w:val="089A2898"/>
    <w:rsid w:val="095034B7"/>
    <w:rsid w:val="09EC7123"/>
    <w:rsid w:val="0A0B50CF"/>
    <w:rsid w:val="0AC769A1"/>
    <w:rsid w:val="0AD83203"/>
    <w:rsid w:val="0C297C9A"/>
    <w:rsid w:val="0C347D9F"/>
    <w:rsid w:val="0C366E18"/>
    <w:rsid w:val="0C566AD6"/>
    <w:rsid w:val="0D815DD4"/>
    <w:rsid w:val="0DEC3EE1"/>
    <w:rsid w:val="0F0A1062"/>
    <w:rsid w:val="0F6267DC"/>
    <w:rsid w:val="0F673762"/>
    <w:rsid w:val="10E50249"/>
    <w:rsid w:val="11441A61"/>
    <w:rsid w:val="127C31A6"/>
    <w:rsid w:val="12940283"/>
    <w:rsid w:val="129C720C"/>
    <w:rsid w:val="12CE33B1"/>
    <w:rsid w:val="13087D52"/>
    <w:rsid w:val="1321706F"/>
    <w:rsid w:val="136A01E4"/>
    <w:rsid w:val="138F1469"/>
    <w:rsid w:val="14386639"/>
    <w:rsid w:val="1484072D"/>
    <w:rsid w:val="14FC0742"/>
    <w:rsid w:val="15063063"/>
    <w:rsid w:val="151A010B"/>
    <w:rsid w:val="1546263D"/>
    <w:rsid w:val="16092E0B"/>
    <w:rsid w:val="1635042E"/>
    <w:rsid w:val="169452B1"/>
    <w:rsid w:val="16B730C0"/>
    <w:rsid w:val="17F2303A"/>
    <w:rsid w:val="190A277E"/>
    <w:rsid w:val="196350D7"/>
    <w:rsid w:val="19BD01E0"/>
    <w:rsid w:val="1A077661"/>
    <w:rsid w:val="1A3B6C95"/>
    <w:rsid w:val="1A840DC4"/>
    <w:rsid w:val="1AC410DA"/>
    <w:rsid w:val="1B1B4EFC"/>
    <w:rsid w:val="1B414DF5"/>
    <w:rsid w:val="1BBB0E5E"/>
    <w:rsid w:val="1BEB4087"/>
    <w:rsid w:val="1BF754B3"/>
    <w:rsid w:val="1C091872"/>
    <w:rsid w:val="1CE343B6"/>
    <w:rsid w:val="1D6C476C"/>
    <w:rsid w:val="1DD71A40"/>
    <w:rsid w:val="1F106FB8"/>
    <w:rsid w:val="1F35597B"/>
    <w:rsid w:val="1FFC0036"/>
    <w:rsid w:val="20050F4F"/>
    <w:rsid w:val="203007C9"/>
    <w:rsid w:val="205A0CC6"/>
    <w:rsid w:val="206371A4"/>
    <w:rsid w:val="220D77DF"/>
    <w:rsid w:val="22A37888"/>
    <w:rsid w:val="22AA7964"/>
    <w:rsid w:val="23172040"/>
    <w:rsid w:val="2338762A"/>
    <w:rsid w:val="24DC6B06"/>
    <w:rsid w:val="251D5F8B"/>
    <w:rsid w:val="25973128"/>
    <w:rsid w:val="25F87C5C"/>
    <w:rsid w:val="268A102D"/>
    <w:rsid w:val="269A7E54"/>
    <w:rsid w:val="26F0472B"/>
    <w:rsid w:val="26F57CEA"/>
    <w:rsid w:val="27230EF8"/>
    <w:rsid w:val="29B31CEC"/>
    <w:rsid w:val="2A23739E"/>
    <w:rsid w:val="2A5E151F"/>
    <w:rsid w:val="2ACD6BF6"/>
    <w:rsid w:val="2B0641DF"/>
    <w:rsid w:val="2C343537"/>
    <w:rsid w:val="2C83526D"/>
    <w:rsid w:val="2CBB5CE4"/>
    <w:rsid w:val="2D177764"/>
    <w:rsid w:val="2D427C96"/>
    <w:rsid w:val="2D9A7892"/>
    <w:rsid w:val="2DD6037A"/>
    <w:rsid w:val="2E004D38"/>
    <w:rsid w:val="2E0627FD"/>
    <w:rsid w:val="2E4A2626"/>
    <w:rsid w:val="2E881C47"/>
    <w:rsid w:val="2EB92D9E"/>
    <w:rsid w:val="2F032695"/>
    <w:rsid w:val="2FCA6D0F"/>
    <w:rsid w:val="30AB4D93"/>
    <w:rsid w:val="30EF4A32"/>
    <w:rsid w:val="312C245E"/>
    <w:rsid w:val="31E41CC4"/>
    <w:rsid w:val="32625925"/>
    <w:rsid w:val="32A70B5C"/>
    <w:rsid w:val="32CD35B7"/>
    <w:rsid w:val="33072028"/>
    <w:rsid w:val="33BB2320"/>
    <w:rsid w:val="33D33E69"/>
    <w:rsid w:val="33D75E9F"/>
    <w:rsid w:val="3436271A"/>
    <w:rsid w:val="3491227F"/>
    <w:rsid w:val="34E348DC"/>
    <w:rsid w:val="34E605A8"/>
    <w:rsid w:val="352C3FC8"/>
    <w:rsid w:val="35915BCB"/>
    <w:rsid w:val="35ED218C"/>
    <w:rsid w:val="35ED7BFB"/>
    <w:rsid w:val="369A0B25"/>
    <w:rsid w:val="37845E34"/>
    <w:rsid w:val="37AC435C"/>
    <w:rsid w:val="38233460"/>
    <w:rsid w:val="38B603BB"/>
    <w:rsid w:val="399C796E"/>
    <w:rsid w:val="3A654B5F"/>
    <w:rsid w:val="3A742FA7"/>
    <w:rsid w:val="3B0A71ED"/>
    <w:rsid w:val="3B33206C"/>
    <w:rsid w:val="3B5C1982"/>
    <w:rsid w:val="3BE86E9B"/>
    <w:rsid w:val="3C6542D3"/>
    <w:rsid w:val="3CC70FEE"/>
    <w:rsid w:val="3D0900E8"/>
    <w:rsid w:val="3E6466CB"/>
    <w:rsid w:val="3E6871C0"/>
    <w:rsid w:val="3EE20AC8"/>
    <w:rsid w:val="3F3C0F58"/>
    <w:rsid w:val="3F5A0AF7"/>
    <w:rsid w:val="405E25C9"/>
    <w:rsid w:val="40732CAB"/>
    <w:rsid w:val="411169B5"/>
    <w:rsid w:val="41A4267C"/>
    <w:rsid w:val="41DE695E"/>
    <w:rsid w:val="41E875FB"/>
    <w:rsid w:val="42E3216A"/>
    <w:rsid w:val="430E268F"/>
    <w:rsid w:val="434150E2"/>
    <w:rsid w:val="439671DC"/>
    <w:rsid w:val="43A22025"/>
    <w:rsid w:val="440028DC"/>
    <w:rsid w:val="44C30432"/>
    <w:rsid w:val="44E65F41"/>
    <w:rsid w:val="4565760D"/>
    <w:rsid w:val="45DD2F61"/>
    <w:rsid w:val="45F91F5D"/>
    <w:rsid w:val="46140783"/>
    <w:rsid w:val="4672635B"/>
    <w:rsid w:val="46C140A0"/>
    <w:rsid w:val="46F364FC"/>
    <w:rsid w:val="47BB5CDA"/>
    <w:rsid w:val="488241D3"/>
    <w:rsid w:val="48B00D40"/>
    <w:rsid w:val="48F50E49"/>
    <w:rsid w:val="49112086"/>
    <w:rsid w:val="49915E4A"/>
    <w:rsid w:val="4A095EE2"/>
    <w:rsid w:val="4A631DE2"/>
    <w:rsid w:val="4ADF66AD"/>
    <w:rsid w:val="4CDE6485"/>
    <w:rsid w:val="4DA92202"/>
    <w:rsid w:val="4DAD1CF2"/>
    <w:rsid w:val="4DB407C3"/>
    <w:rsid w:val="4DC777FA"/>
    <w:rsid w:val="4E6855C9"/>
    <w:rsid w:val="4F3716FE"/>
    <w:rsid w:val="4FE9155B"/>
    <w:rsid w:val="4FEB08B0"/>
    <w:rsid w:val="50131BB5"/>
    <w:rsid w:val="507E74F1"/>
    <w:rsid w:val="50BD0308"/>
    <w:rsid w:val="51BD654D"/>
    <w:rsid w:val="51E76128"/>
    <w:rsid w:val="52426E13"/>
    <w:rsid w:val="52A2186B"/>
    <w:rsid w:val="52D47AFB"/>
    <w:rsid w:val="52EA717C"/>
    <w:rsid w:val="53402F01"/>
    <w:rsid w:val="53983B35"/>
    <w:rsid w:val="53A94D0A"/>
    <w:rsid w:val="53D578AD"/>
    <w:rsid w:val="541A365D"/>
    <w:rsid w:val="543F11CA"/>
    <w:rsid w:val="550815AF"/>
    <w:rsid w:val="554D13E2"/>
    <w:rsid w:val="55EB160A"/>
    <w:rsid w:val="56026953"/>
    <w:rsid w:val="57014E5D"/>
    <w:rsid w:val="574A2360"/>
    <w:rsid w:val="581C09CB"/>
    <w:rsid w:val="582E7191"/>
    <w:rsid w:val="583A0B95"/>
    <w:rsid w:val="58C14000"/>
    <w:rsid w:val="58C30D9E"/>
    <w:rsid w:val="59276BDD"/>
    <w:rsid w:val="59494666"/>
    <w:rsid w:val="5A262983"/>
    <w:rsid w:val="5A6279C1"/>
    <w:rsid w:val="5A6E1834"/>
    <w:rsid w:val="5A843F4E"/>
    <w:rsid w:val="5A914C33"/>
    <w:rsid w:val="5B0A5A18"/>
    <w:rsid w:val="5B353327"/>
    <w:rsid w:val="5B615E58"/>
    <w:rsid w:val="5BC771F0"/>
    <w:rsid w:val="5CAE7E7D"/>
    <w:rsid w:val="5D0128BF"/>
    <w:rsid w:val="5DB93D9B"/>
    <w:rsid w:val="5DD24E5D"/>
    <w:rsid w:val="5E4874BB"/>
    <w:rsid w:val="5EE52C75"/>
    <w:rsid w:val="5F8B1768"/>
    <w:rsid w:val="5FF37704"/>
    <w:rsid w:val="60215871"/>
    <w:rsid w:val="61010857"/>
    <w:rsid w:val="619522AC"/>
    <w:rsid w:val="624B5761"/>
    <w:rsid w:val="627C5F72"/>
    <w:rsid w:val="629060E2"/>
    <w:rsid w:val="629B6165"/>
    <w:rsid w:val="629D3C8C"/>
    <w:rsid w:val="636B6C52"/>
    <w:rsid w:val="63D70E99"/>
    <w:rsid w:val="656C5B97"/>
    <w:rsid w:val="656E7B61"/>
    <w:rsid w:val="657B6296"/>
    <w:rsid w:val="663E7897"/>
    <w:rsid w:val="678C52D6"/>
    <w:rsid w:val="67B13D35"/>
    <w:rsid w:val="698A50C2"/>
    <w:rsid w:val="69A62BA0"/>
    <w:rsid w:val="69C94295"/>
    <w:rsid w:val="6A132A85"/>
    <w:rsid w:val="6A7F376A"/>
    <w:rsid w:val="6A8730F1"/>
    <w:rsid w:val="6B367A23"/>
    <w:rsid w:val="6BC57676"/>
    <w:rsid w:val="6C0C7CB9"/>
    <w:rsid w:val="6CC664D5"/>
    <w:rsid w:val="6CEE6DBF"/>
    <w:rsid w:val="6D01750D"/>
    <w:rsid w:val="6D2E6BB2"/>
    <w:rsid w:val="6D6C666B"/>
    <w:rsid w:val="6DC522E8"/>
    <w:rsid w:val="6EB8009F"/>
    <w:rsid w:val="6F8034D3"/>
    <w:rsid w:val="6FA40CFB"/>
    <w:rsid w:val="6FBE381C"/>
    <w:rsid w:val="7004716E"/>
    <w:rsid w:val="70A833E2"/>
    <w:rsid w:val="714125CE"/>
    <w:rsid w:val="718843C5"/>
    <w:rsid w:val="736B1B84"/>
    <w:rsid w:val="73EB24F8"/>
    <w:rsid w:val="7434641A"/>
    <w:rsid w:val="74656DD1"/>
    <w:rsid w:val="747C5A5B"/>
    <w:rsid w:val="74992CD1"/>
    <w:rsid w:val="75357B6F"/>
    <w:rsid w:val="75742B2C"/>
    <w:rsid w:val="75C31803"/>
    <w:rsid w:val="76370E37"/>
    <w:rsid w:val="763E70DC"/>
    <w:rsid w:val="76876CD5"/>
    <w:rsid w:val="76DD5829"/>
    <w:rsid w:val="772E7150"/>
    <w:rsid w:val="77356731"/>
    <w:rsid w:val="786B6A3D"/>
    <w:rsid w:val="792A3948"/>
    <w:rsid w:val="79652831"/>
    <w:rsid w:val="79B138D1"/>
    <w:rsid w:val="7A2A7AEC"/>
    <w:rsid w:val="7AF4655A"/>
    <w:rsid w:val="7B4D6C02"/>
    <w:rsid w:val="7BA57BD6"/>
    <w:rsid w:val="7BBA0527"/>
    <w:rsid w:val="7BC02341"/>
    <w:rsid w:val="7C185920"/>
    <w:rsid w:val="7D3B05D1"/>
    <w:rsid w:val="7D3B5E09"/>
    <w:rsid w:val="7D90224D"/>
    <w:rsid w:val="7E7200FE"/>
    <w:rsid w:val="7F427C3D"/>
    <w:rsid w:val="7FFA745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sz w:val="21"/>
      <w:szCs w:val="22"/>
    </w:rPr>
  </w:style>
  <w:style w:type="paragraph" w:styleId="4">
    <w:name w:val="heading 3"/>
    <w:basedOn w:val="1"/>
    <w:next w:val="5"/>
    <w:autoRedefine/>
    <w:qFormat/>
    <w:uiPriority w:val="0"/>
    <w:pPr>
      <w:keepNext/>
      <w:widowControl w:val="0"/>
      <w:snapToGrid w:val="0"/>
      <w:spacing w:after="0" w:line="240" w:lineRule="auto"/>
      <w:jc w:val="both"/>
      <w:outlineLvl w:val="2"/>
    </w:pPr>
    <w:rPr>
      <w:rFonts w:ascii="Times New Roman" w:hAnsi="Times New Roman"/>
      <w:kern w:val="2"/>
      <w:sz w:val="28"/>
      <w:szCs w:val="20"/>
    </w:rPr>
  </w:style>
  <w:style w:type="paragraph" w:styleId="6">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autoRedefine/>
    <w:semiHidden/>
    <w:qFormat/>
    <w:uiPriority w:val="0"/>
  </w:style>
  <w:style w:type="table" w:default="1" w:styleId="18">
    <w:name w:val="Normal Table"/>
    <w:autoRedefine/>
    <w:semiHidden/>
    <w:qFormat/>
    <w:uiPriority w:val="0"/>
    <w:tblPr>
      <w:tblCellMar>
        <w:top w:w="0" w:type="dxa"/>
        <w:left w:w="108" w:type="dxa"/>
        <w:bottom w:w="0" w:type="dxa"/>
        <w:right w:w="108" w:type="dxa"/>
      </w:tblCellMar>
    </w:tblPr>
  </w:style>
  <w:style w:type="paragraph" w:customStyle="1" w:styleId="2">
    <w:name w:val="BodyText1I"/>
    <w:basedOn w:val="3"/>
    <w:autoRedefine/>
    <w:qFormat/>
    <w:uiPriority w:val="99"/>
    <w:pPr>
      <w:ind w:firstLine="420" w:firstLineChars="100"/>
    </w:pPr>
  </w:style>
  <w:style w:type="paragraph" w:customStyle="1" w:styleId="3">
    <w:name w:val="BodyText"/>
    <w:basedOn w:val="1"/>
    <w:autoRedefine/>
    <w:qFormat/>
    <w:uiPriority w:val="99"/>
    <w:pPr>
      <w:spacing w:after="120"/>
    </w:pPr>
  </w:style>
  <w:style w:type="paragraph" w:styleId="5">
    <w:name w:val="Normal Indent"/>
    <w:basedOn w:val="1"/>
    <w:autoRedefine/>
    <w:qFormat/>
    <w:uiPriority w:val="0"/>
    <w:pPr>
      <w:adjustRightInd w:val="0"/>
      <w:spacing w:line="300" w:lineRule="auto"/>
      <w:ind w:firstLine="420"/>
      <w:jc w:val="left"/>
      <w:textAlignment w:val="baseline"/>
    </w:pPr>
    <w:rPr>
      <w:rFonts w:ascii="仿宋_GB2312" w:eastAsia="仿宋_GB2312"/>
      <w:kern w:val="0"/>
      <w:sz w:val="28"/>
      <w:szCs w:val="20"/>
    </w:rPr>
  </w:style>
  <w:style w:type="paragraph" w:styleId="7">
    <w:name w:val="caption"/>
    <w:basedOn w:val="1"/>
    <w:next w:val="1"/>
    <w:autoRedefine/>
    <w:qFormat/>
    <w:uiPriority w:val="0"/>
    <w:rPr>
      <w:rFonts w:ascii="Cambria" w:hAnsi="Cambria" w:eastAsia="黑体"/>
      <w:sz w:val="20"/>
    </w:rPr>
  </w:style>
  <w:style w:type="paragraph" w:styleId="8">
    <w:name w:val="Body Text"/>
    <w:basedOn w:val="1"/>
    <w:next w:val="9"/>
    <w:autoRedefine/>
    <w:qFormat/>
    <w:uiPriority w:val="0"/>
    <w:pPr>
      <w:spacing w:after="120"/>
    </w:pPr>
  </w:style>
  <w:style w:type="paragraph" w:customStyle="1" w:styleId="9">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0">
    <w:name w:val="Body Text Indent"/>
    <w:basedOn w:val="1"/>
    <w:next w:val="11"/>
    <w:autoRedefine/>
    <w:qFormat/>
    <w:uiPriority w:val="0"/>
    <w:pPr>
      <w:ind w:firstLine="645"/>
    </w:pPr>
    <w:rPr>
      <w:rFonts w:ascii="楷体_GB2312" w:eastAsia="楷体_GB2312"/>
      <w:sz w:val="32"/>
    </w:rPr>
  </w:style>
  <w:style w:type="paragraph" w:styleId="11">
    <w:name w:val="envelope return"/>
    <w:basedOn w:val="1"/>
    <w:autoRedefine/>
    <w:qFormat/>
    <w:uiPriority w:val="99"/>
    <w:pPr>
      <w:snapToGrid w:val="0"/>
    </w:pPr>
    <w:rPr>
      <w:rFonts w:ascii="Arial" w:hAnsi="Arial"/>
    </w:rPr>
  </w:style>
  <w:style w:type="paragraph" w:styleId="12">
    <w:name w:val="footer"/>
    <w:basedOn w:val="1"/>
    <w:autoRedefine/>
    <w:qFormat/>
    <w:uiPriority w:val="0"/>
    <w:pPr>
      <w:tabs>
        <w:tab w:val="center" w:pos="4153"/>
        <w:tab w:val="right" w:pos="8306"/>
      </w:tabs>
      <w:snapToGrid w:val="0"/>
      <w:jc w:val="left"/>
    </w:pPr>
    <w:rPr>
      <w:sz w:val="18"/>
    </w:rPr>
  </w:style>
  <w:style w:type="paragraph" w:styleId="1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List 5"/>
    <w:basedOn w:val="1"/>
    <w:autoRedefine/>
    <w:qFormat/>
    <w:uiPriority w:val="0"/>
    <w:pPr>
      <w:ind w:left="2100" w:hanging="420"/>
    </w:pPr>
    <w:rPr>
      <w:rFonts w:eastAsia="楷体_GB2312"/>
      <w:sz w:val="32"/>
      <w:szCs w:val="20"/>
    </w:rPr>
  </w:style>
  <w:style w:type="paragraph" w:styleId="15">
    <w:name w:val="Normal (Web)"/>
    <w:basedOn w:val="1"/>
    <w:autoRedefine/>
    <w:qFormat/>
    <w:uiPriority w:val="99"/>
    <w:pPr>
      <w:widowControl/>
      <w:spacing w:before="100" w:beforeAutospacing="1" w:after="100" w:afterAutospacing="1"/>
      <w:jc w:val="left"/>
    </w:pPr>
    <w:rPr>
      <w:rFonts w:ascii="宋体" w:hAnsi="宋体"/>
      <w:kern w:val="0"/>
      <w:sz w:val="24"/>
      <w:szCs w:val="24"/>
    </w:rPr>
  </w:style>
  <w:style w:type="paragraph" w:styleId="16">
    <w:name w:val="Body Text First Indent"/>
    <w:basedOn w:val="8"/>
    <w:autoRedefine/>
    <w:qFormat/>
    <w:uiPriority w:val="0"/>
    <w:pPr>
      <w:ind w:firstLine="420" w:firstLineChars="100"/>
    </w:pPr>
  </w:style>
  <w:style w:type="paragraph" w:styleId="17">
    <w:name w:val="Body Text First Indent 2"/>
    <w:basedOn w:val="10"/>
    <w:autoRedefine/>
    <w:qFormat/>
    <w:uiPriority w:val="0"/>
    <w:pPr>
      <w:spacing w:after="120"/>
      <w:ind w:left="420" w:firstLine="210"/>
    </w:pPr>
    <w:rPr>
      <w:rFonts w:ascii="Times New Roman"/>
    </w:rPr>
  </w:style>
  <w:style w:type="table" w:styleId="19">
    <w:name w:val="Table Grid"/>
    <w:basedOn w:val="1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autoRedefine/>
    <w:qFormat/>
    <w:uiPriority w:val="22"/>
    <w:rPr>
      <w:b/>
      <w:bCs/>
    </w:rPr>
  </w:style>
  <w:style w:type="paragraph" w:customStyle="1" w:styleId="22">
    <w:name w:val="无间隔1"/>
    <w:next w:val="7"/>
    <w:autoRedefine/>
    <w:qFormat/>
    <w:uiPriority w:val="0"/>
    <w:pPr>
      <w:widowControl w:val="0"/>
      <w:jc w:val="both"/>
    </w:pPr>
    <w:rPr>
      <w:rFonts w:ascii="Calibri" w:hAnsi="Calibri" w:eastAsia="宋体" w:cs="Times New Roman"/>
      <w:kern w:val="2"/>
      <w:sz w:val="21"/>
      <w:szCs w:val="22"/>
      <w:lang w:val="en-US" w:eastAsia="zh-CN" w:bidi="ar-SA"/>
    </w:rPr>
  </w:style>
  <w:style w:type="paragraph" w:styleId="23">
    <w:name w:val="List Paragraph"/>
    <w:basedOn w:val="1"/>
    <w:autoRedefine/>
    <w:qFormat/>
    <w:uiPriority w:val="34"/>
    <w:pPr>
      <w:ind w:firstLine="420" w:firstLineChars="200"/>
    </w:pPr>
  </w:style>
  <w:style w:type="paragraph" w:customStyle="1" w:styleId="24">
    <w:name w:val="Table Paragraph"/>
    <w:basedOn w:val="1"/>
    <w:autoRedefine/>
    <w:qFormat/>
    <w:uiPriority w:val="1"/>
    <w:pPr>
      <w:autoSpaceDE w:val="0"/>
      <w:autoSpaceDN w:val="0"/>
      <w:jc w:val="left"/>
    </w:pPr>
    <w:rPr>
      <w:rFonts w:ascii="宋体" w:hAnsi="宋体" w:cs="宋体"/>
      <w:kern w:val="0"/>
      <w:sz w:val="22"/>
      <w:szCs w:val="22"/>
      <w:lang w:val="zh-CN" w:bidi="zh-CN"/>
    </w:rPr>
  </w:style>
  <w:style w:type="paragraph" w:customStyle="1" w:styleId="25">
    <w:name w:val="Table Text"/>
    <w:basedOn w:val="1"/>
    <w:semiHidden/>
    <w:qFormat/>
    <w:uiPriority w:val="0"/>
    <w:rPr>
      <w:rFonts w:ascii="宋体" w:hAnsi="宋体" w:eastAsia="宋体" w:cs="宋体"/>
      <w:sz w:val="24"/>
      <w:szCs w:val="24"/>
      <w:lang w:eastAsia="en-US"/>
    </w:rPr>
  </w:style>
  <w:style w:type="character" w:customStyle="1" w:styleId="26">
    <w:name w:val="NormalCharacter"/>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ec8e4b5c-f0f5-4e75-bd75-11cccd21c966</errorID>
      <errorWord>(</errorWord>
      <group>L1_Format</group>
      <groupName>格式问题</groupName>
      <ability>L2_HalfPunc</ability>
      <abilityName>全半角检查</abilityName>
      <candidateList>
        <item>（</item>
      </candidateList>
      <explain>文本全半角错误。</explain>
      <paraID>4BA6F2A9</paraID>
      <start>47</start>
      <end>48</end>
      <status>unmodified</status>
      <modifiedWord/>
      <trackRevisions>false</trackRevisions>
    </reviewItem>
    <reviewItem>
      <errorID>04e8f296-1407-4df6-a0da-eb112040ea93</errorID>
      <errorWord>)</errorWord>
      <group>L1_Format</group>
      <groupName>格式问题</groupName>
      <ability>L2_HalfPunc</ability>
      <abilityName>全半角检查</abilityName>
      <candidateList>
        <item>）</item>
      </candidateList>
      <explain>文本全半角错误。</explain>
      <paraID>4BA6F2A9</paraID>
      <start>74</start>
      <end>75</end>
      <status>unmodified</status>
      <modifiedWord/>
      <trackRevisions>false</trackRevisions>
    </reviewItem>
    <reviewItem>
      <errorID>b98419dd-f03f-408b-9753-ef96d1db4d8f</errorID>
      <errorWord>(</errorWord>
      <group>L1_Format</group>
      <groupName>格式问题</groupName>
      <ability>L2_HalfPunc</ability>
      <abilityName>全半角检查</abilityName>
      <candidateList>
        <item>（</item>
      </candidateList>
      <explain>文本全半角错误。</explain>
      <paraID>395354CE</paraID>
      <start>46</start>
      <end>47</end>
      <status>unmodified</status>
      <modifiedWord/>
      <trackRevisions>false</trackRevisions>
    </reviewItem>
    <reviewItem>
      <errorID>db35a13b-1fd4-40d1-9136-edb5f9367a6f</errorID>
      <errorWord>[2016]125号</errorWord>
      <group>L1_Knowledge</group>
      <groupName>知识性问题</groupName>
      <ability>L2_Knowledge</ability>
      <abilityName>其他知识</abilityName>
      <candidateList>
        <item>〔2016〕125号</item>
      </candidateList>
      <explain>发文字号格式错误。</explain>
      <paraID>395354CE</paraID>
      <start>49</start>
      <end>59</end>
      <status>unmodified</status>
      <modifiedWord/>
      <trackRevisions>false</trackRevisions>
    </reviewItem>
    <reviewItem>
      <errorID>c6c4d74c-6e5f-4bc3-bbce-9403e1302373</errorID>
      <errorWord>)</errorWord>
      <group>L1_Format</group>
      <groupName>格式问题</groupName>
      <ability>L2_HalfPunc</ability>
      <abilityName>全半角检查</abilityName>
      <candidateList>
        <item>）</item>
      </candidateList>
      <explain>文本全半角错误。</explain>
      <paraID>395354CE</paraID>
      <start>59</start>
      <end>60</end>
      <status>unmodified</status>
      <modifiedWord/>
      <trackRevisions>false</trackRevisions>
    </reviewItem>
    <reviewItem>
      <errorID>eb06676e-8c86-49ef-8001-dc98006da631</errorID>
      <errorWord>【2016】15号</errorWord>
      <group>L1_Knowledge</group>
      <groupName>知识性问题</groupName>
      <ability>L2_Knowledge</ability>
      <abilityName>其他知识</abilityName>
      <candidateList>
        <item>〔2016〕15号</item>
      </candidateList>
      <explain>发文字号格式错误。</explain>
      <paraID>395354CE</paraID>
      <start>64</start>
      <end>73</end>
      <status>unmodified</status>
      <modifiedWord/>
      <trackRevisions>false</trackRevisions>
    </reviewItem>
    <reviewItem>
      <errorID>310d4d6f-fe53-41b4-bad4-459c735636c6</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395354CE</paraID>
      <start>165</start>
      <end>168</end>
      <status>unmodified</status>
      <modifiedWord/>
      <trackRevisions>false</trackRevisions>
    </reviewItem>
    <reviewItem>
      <errorID>7db7fb5e-245a-4090-9281-78d9b910da24</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395354CE</paraID>
      <start>178</start>
      <end>181</end>
      <status>unmodified</status>
      <modifiedWord/>
      <trackRevisions>false</trackRevisions>
    </reviewItem>
    <reviewItem>
      <errorID>f6764789-913e-45aa-96df-b32dab1322fe</errorID>
      <errorWord>(</errorWord>
      <group>L1_Format</group>
      <groupName>格式问题</groupName>
      <ability>L2_HalfPunc</ability>
      <abilityName>全半角检查</abilityName>
      <candidateList>
        <item>（</item>
      </candidateList>
      <explain>文本全半角错误。</explain>
      <paraID>395354CE</paraID>
      <start>209</start>
      <end>210</end>
      <status>unmodified</status>
      <modifiedWord/>
      <trackRevisions>false</trackRevisions>
    </reviewItem>
    <reviewItem>
      <errorID>b680f976-6fab-4569-bf58-1faea8044920</errorID>
      <errorWord>)</errorWord>
      <group>L1_Format</group>
      <groupName>格式问题</groupName>
      <ability>L2_HalfPunc</ability>
      <abilityName>全半角检查</abilityName>
      <candidateList>
        <item>）</item>
      </candidateList>
      <explain>文本全半角错误。</explain>
      <paraID>395354CE</paraID>
      <start>262</start>
      <end>263</end>
      <status>unmodified</status>
      <modifiedWord/>
      <trackRevisions>false</trackRevisions>
    </reviewItem>
    <reviewItem>
      <errorID>1ad177a8-b2e6-4ebd-88f4-2a0fafe8e22f</errorID>
      <errorWord>勘察现场</errorWord>
      <group>L1_Word</group>
      <groupName>字词问题</groupName>
      <ability>L2_Alias</ability>
      <abilityName>也作/曾用词</abilityName>
      <candidateList>
        <item>勘查现场</item>
      </candidateList>
      <explain>词汇[勘察现场]为不规范表述或旧称，其规范书面表述为[勘查现场]。</explain>
      <paraID>28FAEB8E</paraID>
      <start>0</start>
      <end>4</end>
      <status>unmodified</status>
      <modifiedWord/>
      <trackRevisions>false</trackRevisions>
    </reviewItem>
    <reviewItem>
      <errorID>9cceac9b-ba74-4471-a6c9-8b9fc2039f4d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2F99DFAC</paraID>
      <start>0</start>
      <end>2</end>
      <status>unmodified</status>
      <modifiedWord/>
      <trackRevisions>false</trackRevisions>
    </reviewItem>
    <reviewItem>
      <errorID>5765152b-a60e-4011-99b4-ccc828b00a37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4986D3FF</paraID>
      <start>0</start>
      <end>2</end>
      <status>unmodified</status>
      <modifiedWord/>
      <trackRevisions>false</trackRevisions>
    </reviewItem>
    <reviewItem>
      <errorID>55fd662b-9fe9-4db0-8183-b560209926fa</errorID>
      <errorWord>法律、法规</errorWord>
      <group>L1_Word</group>
      <groupName>字词问题</groupName>
      <ability>L2_Typo</ability>
      <abilityName>字词错误</abilityName>
      <candidateList>
        <item>法律法规</item>
      </candidateList>
      <explain/>
      <paraID>124E20B0</paraID>
      <start>11</start>
      <end>16</end>
      <status>unmodified</status>
      <modifiedWord/>
      <trackRevisions>false</trackRevisions>
    </reviewItem>
    <reviewItem>
      <errorID>bc1b7c4d-e1a9-4622-8a9f-20f96fc87388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489E667D</paraID>
      <start>0</start>
      <end>2</end>
      <status>unmodified</status>
      <modifiedWord/>
      <trackRevisions>false</trackRevisions>
    </reviewItem>
    <reviewItem>
      <errorID>b37687fa-0b5e-4e6e-b6bb-8a69b107107d</errorID>
      <errorWord>阐明的</errorWord>
      <group>L1_Word</group>
      <groupName>字词问题</groupName>
      <ability>L2_Typo</ability>
      <abilityName>字词错误</abilityName>
      <candidateList>
        <item>阐明</item>
      </candidateList>
      <explain/>
      <paraID>35500B90</paraID>
      <start>13</start>
      <end>16</end>
      <status>unmodified</status>
      <modifiedWord/>
      <trackRevisions>false</trackRevisions>
    </reviewItem>
    <reviewItem>
      <errorID>99224c66-0f61-4777-b06d-6d187492283d</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15EDD041</paraID>
      <start>0</start>
      <end>3</end>
      <status>unmodified</status>
      <modifiedWord/>
      <trackRevisions>false</trackRevisions>
    </reviewItem>
    <reviewItem>
      <errorID>ec177133-4d0b-439b-86b0-9fa256d97f37</errorID>
      <errorWord>-</errorWord>
      <group>L1_Format</group>
      <groupName>格式问题</groupName>
      <ability>L2_HalfPunc</ability>
      <abilityName>全半角检查</abilityName>
      <candidateList>
        <item>－</item>
      </candidateList>
      <explain>文本全半角错误。</explain>
      <paraID>3DCD180F</paraID>
      <start>36</start>
      <end>37</end>
      <status>unmodified</status>
      <modifiedWord/>
      <trackRevisions>false</trackRevisions>
    </reviewItem>
    <reviewItem>
      <errorID>f4173dbd-8915-48c4-8033-a52ac7197682</errorID>
      <errorWord>-</errorWord>
      <group>L1_Format</group>
      <groupName>格式问题</groupName>
      <ability>L2_HalfPunc</ability>
      <abilityName>全半角检查</abilityName>
      <candidateList>
        <item>－</item>
      </candidateList>
      <explain>文本全半角错误。</explain>
      <paraID>34D22469</paraID>
      <start>40</start>
      <end>41</end>
      <status>unmodified</status>
      <modifiedWord/>
      <trackRevisions>false</trackRevisions>
    </reviewItem>
    <reviewItem>
      <errorID>fc61dd54-8ca7-4b75-b74f-457a96a7b010</errorID>
      <errorWord>接受</errorWord>
      <group>L1_Word</group>
      <groupName>字词问题</groupName>
      <ability>L2_Typo</ability>
      <abilityName>字词错误</abilityName>
      <candidateList>
        <item>接收</item>
      </candidateList>
      <explain>存在发音相同字词的误用。</explain>
      <paraID>4C053457</paraID>
      <start>62</start>
      <end>64</end>
      <status>unmodified</status>
      <modifiedWord/>
      <trackRevisions>false</trackRevisions>
    </reviewItem>
    <reviewItem>
      <errorID>773d3636-d8ba-4754-832f-6a8389b6cecd</errorID>
      <errorWord>(</errorWord>
      <group>L1_Format</group>
      <groupName>格式问题</groupName>
      <ability>L2_HalfPunc</ability>
      <abilityName>全半角检查</abilityName>
      <candidateList>
        <item>（</item>
      </candidateList>
      <explain>文本全半角错误。</explain>
      <paraID>74D69D06</paraID>
      <start>12</start>
      <end>13</end>
      <status>unmodified</status>
      <modifiedWord/>
      <trackRevisions>false</trackRevisions>
    </reviewItem>
    <reviewItem>
      <errorID>c7e0ad8d-7fd5-4477-9e08-3696c286dd5a</errorID>
      <errorWord>)</errorWord>
      <group>L1_Format</group>
      <groupName>格式问题</groupName>
      <ability>L2_HalfPunc</ability>
      <abilityName>全半角检查</abilityName>
      <candidateList>
        <item>）</item>
      </candidateList>
      <explain>文本全半角错误。</explain>
      <paraID>74D69D06</paraID>
      <start>18</start>
      <end>19</end>
      <status>unmodified</status>
      <modifiedWord/>
      <trackRevisions>false</trackRevisions>
    </reviewItem>
    <reviewItem>
      <errorID>1583a159-904e-40d7-b86b-ef159ff67b6c</errorID>
      <errorWord>;</errorWord>
      <group>L1_Format</group>
      <groupName>格式问题</groupName>
      <ability>L2_HalfPunc</ability>
      <abilityName>全半角检查</abilityName>
      <candidateList>
        <item>；</item>
      </candidateList>
      <explain>文本全半角错误。</explain>
      <paraID>345942E4</paraID>
      <start>59</start>
      <end>60</end>
      <status>unmodified</status>
      <modifiedWord/>
      <trackRevisions>false</trackRevisions>
    </reviewItem>
    <reviewItem>
      <errorID>3fc6a8ab-b7f1-45c9-bb7d-696cf1efbd01</errorID>
      <errorWord>法律、法规</errorWord>
      <group>L1_Word</group>
      <groupName>字词问题</groupName>
      <ability>L2_Typo</ability>
      <abilityName>字词错误</abilityName>
      <candidateList>
        <item>法律法规</item>
      </candidateList>
      <explain/>
      <paraID>6A742803</paraID>
      <start>51</start>
      <end>56</end>
      <status>unmodified</status>
      <modifiedWord/>
      <trackRevisions>false</trackRevisions>
    </reviewItem>
    <reviewItem>
      <errorID>95cf7838-e192-4628-8c64-eb3b86bf5858</errorID>
      <errorWord>５</errorWord>
      <group>L1_Format</group>
      <groupName>格式问题</groupName>
      <ability>L2_HalfPunc</ability>
      <abilityName>全半角检查</abilityName>
      <candidateList>
        <item>5</item>
      </candidateList>
      <explain>文本全半角错误。</explain>
      <paraID>74835C65</paraID>
      <start>41</start>
      <end>42</end>
      <status>unmodified</status>
      <modifiedWord/>
      <trackRevisions>false</trackRevisions>
    </reviewItem>
    <reviewItem>
      <errorID>014eaec1-2e14-49b4-9355-8eef9c26544c</errorID>
      <errorWord>(</errorWord>
      <group>L1_Format</group>
      <groupName>格式问题</groupName>
      <ability>L2_HalfPunc</ability>
      <abilityName>全半角检查</abilityName>
      <candidateList>
        <item>（</item>
      </candidateList>
      <explain>文本全半角错误。</explain>
      <paraID>6E8C6ED3</paraID>
      <start>9</start>
      <end>10</end>
      <status>unmodified</status>
      <modifiedWord/>
      <trackRevisions>false</trackRevisions>
    </reviewItem>
    <reviewItem>
      <errorID>fc85368b-8c1e-43af-91e5-a37140b96119</errorID>
      <errorWord>)</errorWord>
      <group>L1_Format</group>
      <groupName>格式问题</groupName>
      <ability>L2_HalfPunc</ability>
      <abilityName>全半角检查</abilityName>
      <candidateList>
        <item>）</item>
      </candidateList>
      <explain>文本全半角错误。</explain>
      <paraID>6E8C6ED3</paraID>
      <start>20</start>
      <end>21</end>
      <status>unmodified</status>
      <modifiedWord/>
      <trackRevisions>false</trackRevisions>
    </reviewItem>
    <reviewItem>
      <errorID>0b4e2922-968b-46fa-a23a-3c2c47c989bb</errorID>
      <errorWord>二位</errorWord>
      <group>L1_Word</group>
      <groupName>字词问题</groupName>
      <ability>L2_Typo</ability>
      <abilityName>字词错误</abilityName>
      <candidateList>
        <item>两位</item>
      </candidateList>
      <explain/>
      <paraID>1C8498D4</paraID>
      <start>13</start>
      <end>15</end>
      <status>unmodified</status>
      <modifiedWord/>
      <trackRevisions>false</trackRevisions>
    </reviewItem>
    <reviewItem>
      <errorID>e2b0ab1f-442f-4759-bf0f-b4e51575cd76</errorID>
      <errorWord>(</errorWord>
      <group>L1_Format</group>
      <groupName>格式问题</groupName>
      <ability>L2_HalfPunc</ability>
      <abilityName>全半角检查</abilityName>
      <candidateList>
        <item>（</item>
      </candidateList>
      <explain>文本全半角错误。</explain>
      <paraID>31590597</paraID>
      <start>0</start>
      <end>1</end>
      <status>unmodified</status>
      <modifiedWord/>
      <trackRevisions>false</trackRevisions>
    </reviewItem>
    <reviewItem>
      <errorID>995c5f97-a761-49b0-9c32-2ec1c07543c1</errorID>
      <errorWord>(</errorWord>
      <group>L1_Format</group>
      <groupName>格式问题</groupName>
      <ability>L2_HalfPunc</ability>
      <abilityName>全半角检查</abilityName>
      <candidateList>
        <item>（</item>
      </candidateList>
      <explain>文本全半角错误。</explain>
      <paraID>  9E00D7</paraID>
      <start>0</start>
      <end>1</end>
      <status>unmodified</status>
      <modifiedWord/>
      <trackRevisions>false</trackRevisions>
    </reviewItem>
    <reviewItem>
      <errorID>470ef781-2838-4f34-adb7-d5018c3a5287</errorID>
      <errorWord>)</errorWord>
      <group>L1_Format</group>
      <groupName>格式问题</groupName>
      <ability>L2_HalfPunc</ability>
      <abilityName>全半角检查</abilityName>
      <candidateList>
        <item>）</item>
      </candidateList>
      <explain>文本全半角错误。</explain>
      <paraID>  9E00D7</paraID>
      <start>4</start>
      <end>5</end>
      <status>unmodified</status>
      <modifiedWord/>
      <trackRevisions>false</trackRevisions>
    </reviewItem>
    <reviewItem>
      <errorID>ad3deb99-277c-417c-ad01-2e32370f78cc</errorID>
      <errorWord>)</errorWord>
      <group>L1_Format</group>
      <groupName>格式问题</groupName>
      <ability>L2_HalfPunc</ability>
      <abilityName>全半角检查</abilityName>
      <candidateList>
        <item>）</item>
      </candidateList>
      <explain>文本全半角错误。</explain>
      <paraID>2E749A31</paraID>
      <start>3</start>
      <end>4</end>
      <status>unmodified</status>
      <modifiedWord/>
      <trackRevisions>false</trackRevisions>
    </reviewItem>
    <reviewItem>
      <errorID>773e7fc4-e807-4f7e-92b5-d816505d433a</errorID>
      <errorWord>涉及到</errorWord>
      <group>L1_Grammar</group>
      <groupName>语法问题</groupName>
      <ability>L2_Grammar</ability>
      <abilityName>语法错误</abilityName>
      <candidateList>
        <item>涉及</item>
      </candidateList>
      <explain>〈动〉牵涉到；关联到：案子～好几个人｜这个问题～面很广。</explain>
      <paraID>50A12EB3</paraID>
      <start>7</start>
      <end>10</end>
      <status>unmodified</status>
      <modifiedWord/>
      <trackRevisions>false</trackRevisions>
    </reviewItem>
    <reviewItem>
      <errorID>f4799ee3-3a22-4d86-b889-7a6e1eb73d31</errorID>
      <errorWord>其它</errorWord>
      <group>L1_Word</group>
      <groupName>字词问题</groupName>
      <ability>L2_Alias</ability>
      <abilityName>也作/曾用词</abilityName>
      <candidateList>
        <item>其他</item>
      </candidateList>
      <explain>词汇[其它]为不规范表述或旧称，其规范书面表述为[其他]。</explain>
      <paraID>24EB9909</paraID>
      <start>30</start>
      <end>32</end>
      <status>unmodified</status>
      <modifiedWord/>
      <trackRevisions>false</trackRevisions>
    </reviewItem>
    <reviewItem>
      <errorID>0148ec9f-8772-45cf-80fc-79eaa9175229</errorID>
      <errorWord>做出</errorWord>
      <group>L1_Word</group>
      <groupName>字词问题</groupName>
      <ability>L2_Typo</ability>
      <abilityName>字词错误</abilityName>
      <candidateList>
        <item>作出</item>
      </candidateList>
      <explain/>
      <paraID>400DF196</paraID>
      <start>25</start>
      <end>27</end>
      <status>unmodified</status>
      <modifiedWord/>
      <trackRevisions>false</trackRevisions>
    </reviewItem>
    <reviewItem>
      <errorID>35566e95-e3a9-4a85-a9f8-ecf16ea3a069</errorID>
      <errorWord>;</errorWord>
      <group>L1_Format</group>
      <groupName>格式问题</groupName>
      <ability>L2_HalfPunc</ability>
      <abilityName>全半角检查</abilityName>
      <candidateList>
        <item>；</item>
      </candidateList>
      <explain>文本全半角错误。</explain>
      <paraID>5545050D</paraID>
      <start>24</start>
      <end>25</end>
      <status>unmodified</status>
      <modifiedWord/>
      <trackRevisions>false</trackRevisions>
    </reviewItem>
    <reviewItem>
      <errorID>49287dce-a25e-47a3-9498-58379a587613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21CA9A6B</paraID>
      <start>0</start>
      <end>2</end>
      <status>unmodified</status>
      <modifiedWord/>
      <trackRevisions>false</trackRevisions>
    </reviewItem>
    <reviewItem>
      <errorID>b2fb877e-d1df-4d65-83d8-cc9d76b2f3e4</errorID>
      <errorWord>)</errorWord>
      <group>L1_Format</group>
      <groupName>格式问题</groupName>
      <ability>L2_HalfPunc</ability>
      <abilityName>全半角检查</abilityName>
      <candidateList>
        <item>）</item>
      </candidateList>
      <explain>文本全半角错误。</explain>
      <paraID>76ACF259</paraID>
      <start>20</start>
      <end>21</end>
      <status>unmodified</status>
      <modifiedWord/>
      <trackRevisions>false</trackRevisions>
    </reviewItem>
    <reviewItem>
      <errorID>80ddaddd-921e-4422-b7d2-cdaf8df60d0a</errorID>
      <errorWord>(</errorWord>
      <group>L1_Format</group>
      <groupName>格式问题</groupName>
      <ability>L2_HalfPunc</ability>
      <abilityName>全半角检查</abilityName>
      <candidateList>
        <item>（</item>
      </candidateList>
      <explain>文本全半角错误。</explain>
      <paraID> 336747C</paraID>
      <start>57</start>
      <end>58</end>
      <status>unmodified</status>
      <modifiedWord/>
      <trackRevisions>false</trackRevisions>
    </reviewItem>
    <reviewItem>
      <errorID>2aa26f0c-01d2-446f-8c3f-4742fe2744cd</errorID>
      <errorWord>)</errorWord>
      <group>L1_Format</group>
      <groupName>格式问题</groupName>
      <ability>L2_HalfPunc</ability>
      <abilityName>全半角检查</abilityName>
      <candidateList>
        <item>）</item>
      </candidateList>
      <explain>文本全半角错误。</explain>
      <paraID> 336747C</paraID>
      <start>63</start>
      <end>64</end>
      <status>unmodified</status>
      <modifiedWord/>
      <trackRevisions>false</trackRevisions>
    </reviewItem>
    <reviewItem>
      <errorID>f4688655-d5ce-48b6-95fb-9d3e366dd717</errorID>
      <errorWord>)</errorWord>
      <group>L1_Format</group>
      <groupName>格式问题</groupName>
      <ability>L2_HalfPunc</ability>
      <abilityName>全半角检查</abilityName>
      <candidateList>
        <item>）</item>
      </candidateList>
      <explain>文本全半角错误。</explain>
      <paraID> 336747C</paraID>
      <start>89</start>
      <end>90</end>
      <status>unmodified</status>
      <modifiedWord/>
      <trackRevisions>false</trackRevisions>
    </reviewItem>
    <reviewItem>
      <errorID>83002a68-210b-4e28-857e-eae0bb5439ad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2277B05</paraID>
      <start>0</start>
      <end>3</end>
      <status>unmodified</status>
      <modifiedWord/>
      <trackRevisions>false</trackRevisions>
    </reviewItem>
    <reviewItem>
      <errorID>c92758ab-6a60-41e4-b4ce-c7003e1e6c0e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759F09C1</paraID>
      <start>0</start>
      <end>3</end>
      <status>unmodified</status>
      <modifiedWord/>
      <trackRevisions>false</trackRevisions>
    </reviewItem>
    <reviewItem>
      <errorID>e513ba30-b38a-441c-b87a-9f14796bb790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11CBB757</paraID>
      <start>0</start>
      <end>3</end>
      <status>unmodified</status>
      <modifiedWord/>
      <trackRevisions>false</trackRevisions>
    </reviewItem>
    <reviewItem>
      <errorID>bfdec7bf-1c9b-4441-8d10-14803de9a87d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893D41F</paraID>
      <start>0</start>
      <end>3</end>
      <status>unmodified</status>
      <modifiedWord/>
      <trackRevisions>false</trackRevisions>
    </reviewItem>
    <reviewItem>
      <errorID>8e32cb14-c284-4451-a0e4-334e190a6c97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6806AAB8</paraID>
      <start>0</start>
      <end>3</end>
      <status>unmodified</status>
      <modifiedWord/>
      <trackRevisions>false</trackRevisions>
    </reviewItem>
    <reviewItem>
      <errorID>8b6d6685-73e8-4bab-9b8f-06bf910e90e6</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603DBF42</paraID>
      <start>0</start>
      <end>3</end>
      <status>unmodified</status>
      <modifiedWord/>
      <trackRevisions>false</trackRevisions>
    </reviewItem>
    <reviewItem>
      <errorID>f4362125-eb55-41d0-88b3-f44ebf2b44d7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BC6C93D</paraID>
      <start>0</start>
      <end>3</end>
      <status>unmodified</status>
      <modifiedWord/>
      <trackRevisions>false</trackRevisions>
    </reviewItem>
    <reviewItem>
      <errorID>2019b536-e899-4745-a8dc-7acd0d746c81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22F01EDC</paraID>
      <start>0</start>
      <end>3</end>
      <status>unmodified</status>
      <modifiedWord/>
      <trackRevisions>false</trackRevisions>
    </reviewItem>
    <reviewItem>
      <errorID>e84ec783-d402-4d81-80d5-786404fc4f3c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252F0402</paraID>
      <start>0</start>
      <end>3</end>
      <status>unmodified</status>
      <modifiedWord/>
      <trackRevisions>false</trackRevisions>
    </reviewItem>
    <reviewItem>
      <errorID>36c08f98-18c7-4dd5-bd64-6a6ebe8fe92e</errorID>
      <errorWord>其它</errorWord>
      <group>L1_Word</group>
      <groupName>字词问题</groupName>
      <ability>L2_Alias</ability>
      <abilityName>也作/曾用词</abilityName>
      <candidateList>
        <item>其他</item>
      </candidateList>
      <explain>词汇[其它]为不规范表述或旧称，其规范书面表述为[其他]。</explain>
      <paraID>252F0402</paraID>
      <start>9</start>
      <end>11</end>
      <status>unmodified</status>
      <modifiedWord/>
      <trackRevisions>false</trackRevisions>
    </reviewItem>
    <reviewItem>
      <errorID>1aea103a-084b-467f-ad7b-828196ab7081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79C8EA9A</paraID>
      <start>0</start>
      <end>3</end>
      <status>unmodified</status>
      <modifiedWord/>
      <trackRevisions>false</trackRevisions>
    </reviewItem>
    <reviewItem>
      <errorID>758b7a57-3190-4ef9-b42f-99f79ff6f80d</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54A4DE17</paraID>
      <start>0</start>
      <end>3</end>
      <status>unmodified</status>
      <modifiedWord/>
      <trackRevisions>false</trackRevisions>
    </reviewItem>
    <reviewItem>
      <errorID>8a70b39b-1e9b-4775-95c3-b38f8fbf1dfb</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111DCE5F</paraID>
      <start>0</start>
      <end>2</end>
      <status>unmodified</status>
      <modifiedWord/>
      <trackRevisions>false</trackRevisions>
    </reviewItem>
    <reviewItem>
      <errorID>25582979-9510-485d-9d76-9a79e3d65d08</errorID>
      <errorWord>：）</errorWord>
      <group>L1_Punc</group>
      <groupName>标点问题</groupName>
      <ability>L2_Punc</ability>
      <abilityName>标点符号检查</abilityName>
      <candidateList>
        <item>）</item>
      </candidateList>
      <explain/>
      <paraID> 3E0D32E</paraID>
      <start>8</start>
      <end>10</end>
      <status>unmodified</status>
      <modifiedWord/>
      <trackRevisions>false</trackRevisions>
    </reviewItem>
    <reviewItem>
      <errorID>7a706af7-6b98-4d7c-86c8-5eb6c8171669</errorID>
      <errorWord>(</errorWord>
      <group>L1_Format</group>
      <groupName>格式问题</groupName>
      <ability>L2_HalfPunc</ability>
      <abilityName>全半角检查</abilityName>
      <candidateList>
        <item>（</item>
      </candidateList>
      <explain>文本全半角错误。</explain>
      <paraID>73541E52</paraID>
      <start>0</start>
      <end>1</end>
      <status>unmodified</status>
      <modifiedWord/>
      <trackRevisions>false</trackRevisions>
    </reviewItem>
    <reviewItem>
      <errorID>b504c03b-7ecf-463f-a77a-08fca0f55f42</errorID>
      <errorWord>)</errorWord>
      <group>L1_Format</group>
      <groupName>格式问题</groupName>
      <ability>L2_HalfPunc</ability>
      <abilityName>全半角检查</abilityName>
      <candidateList>
        <item>）</item>
      </candidateList>
      <explain>文本全半角错误。</explain>
      <paraID>73541E52</paraID>
      <start>10</start>
      <end>11</end>
      <status>unmodified</status>
      <modifiedWord/>
      <trackRevisions>false</trackRevisions>
    </reviewItem>
    <reviewItem>
      <errorID>e21c0e15-fbd8-4500-8688-f8a14ab7cda0</errorID>
      <errorWord>如是</errorWord>
      <group>L1_Word</group>
      <groupName>字词问题</groupName>
      <ability>L2_Typo</ability>
      <abilityName>字词错误</abilityName>
      <candidateList>
        <item>如</item>
      </candidateList>
      <explain/>
      <paraID> A7A938D</paraID>
      <start>5</start>
      <end>7</end>
      <status>unmodified</status>
      <modifiedWord/>
      <trackRevisions>false</trackRevisions>
    </reviewItem>
    <reviewItem>
      <errorID>e74a622f-acaf-4e32-a72e-34bdb72d6e95</errorID>
      <errorWord>,</errorWord>
      <group>L1_Format</group>
      <groupName>格式问题</groupName>
      <ability>L2_HalfPunc</ability>
      <abilityName>全半角检查</abilityName>
      <candidateList>
        <item>，</item>
      </candidateList>
      <explain>文本全半角错误。</explain>
      <paraID> E181389</paraID>
      <start>92</start>
      <end>93</end>
      <status>unmodified</status>
      <modifiedWord/>
      <trackRevisions>false</trackRevisions>
    </reviewItem>
    <reviewItem>
      <errorID>a790189e-a531-4fb9-9267-de608137e33e</errorID>
      <errorWord>;</errorWord>
      <group>L1_Format</group>
      <groupName>格式问题</groupName>
      <ability>L2_HalfPunc</ability>
      <abilityName>全半角检查</abilityName>
      <candidateList>
        <item>；</item>
      </candidateList>
      <explain>文本全半角错误。</explain>
      <paraID>4D8091CC</paraID>
      <start>13</start>
      <end>14</end>
      <status>unmodified</status>
      <modifiedWord/>
      <trackRevisions>false</trackRevisions>
    </reviewItem>
    <reviewItem>
      <errorID>4dfedcac-f473-498d-b270-dca1dd005144</errorID>
      <errorWord>;</errorWord>
      <group>L1_Format</group>
      <groupName>格式问题</groupName>
      <ability>L2_HalfPunc</ability>
      <abilityName>全半角检查</abilityName>
      <candidateList>
        <item>；</item>
      </candidateList>
      <explain>文本全半角错误。</explain>
      <paraID>5986E6DD</paraID>
      <start>20</start>
      <end>21</end>
      <status>unmodified</status>
      <modifiedWord/>
      <trackRevisions>false</trackRevisions>
    </reviewItem>
    <reviewItem>
      <errorID>1d48ef61-5ac7-4939-bd4c-50293913aec8</errorID>
      <errorWord>;</errorWord>
      <group>L1_Format</group>
      <groupName>格式问题</groupName>
      <ability>L2_HalfPunc</ability>
      <abilityName>全半角检查</abilityName>
      <candidateList>
        <item>；</item>
      </candidateList>
      <explain>文本全半角错误。</explain>
      <paraID>4EDD40AD</paraID>
      <start>20</start>
      <end>21</end>
      <status>unmodified</status>
      <modifiedWord/>
      <trackRevisions>false</trackRevisions>
    </reviewItem>
    <reviewItem>
      <errorID>0296d9dd-80b5-4821-bea6-77e0b86309f1</errorID>
      <errorWord>;</errorWord>
      <group>L1_Format</group>
      <groupName>格式问题</groupName>
      <ability>L2_HalfPunc</ability>
      <abilityName>全半角检查</abilityName>
      <candidateList>
        <item>；</item>
      </candidateList>
      <explain>文本全半角错误。</explain>
      <paraID>28CFBAD8</paraID>
      <start>20</start>
      <end>21</end>
      <status>unmodified</status>
      <modifiedWord/>
      <trackRevisions>false</trackRevisions>
    </reviewItem>
    <reviewItem>
      <errorID>9b3e2a8b-05a8-4d64-ab38-ca6ddfce72b3</errorID>
      <errorWord>;</errorWord>
      <group>L1_Format</group>
      <groupName>格式问题</groupName>
      <ability>L2_HalfPunc</ability>
      <abilityName>全半角检查</abilityName>
      <candidateList>
        <item>；</item>
      </candidateList>
      <explain>文本全半角错误。</explain>
      <paraID>14F8BDD5</paraID>
      <start>59</start>
      <end>60</end>
      <status>unmodified</status>
      <modifiedWord/>
      <trackRevisions>false</trackRevisions>
    </reviewItem>
    <reviewItem>
      <errorID>92455b9a-6f01-4185-8820-4825a724f933</errorID>
      <errorWord>;</errorWord>
      <group>L1_Format</group>
      <groupName>格式问题</groupName>
      <ability>L2_HalfPunc</ability>
      <abilityName>全半角检查</abilityName>
      <candidateList>
        <item>；</item>
      </candidateList>
      <explain>文本全半角错误。</explain>
      <paraID> 433AE12</paraID>
      <start>43</start>
      <end>44</end>
      <status>unmodified</status>
      <modifiedWord/>
      <trackRevisions>false</trackRevisions>
    </reviewItem>
    <reviewItem>
      <errorID>30002666-f64c-4367-8b56-d2b9fc4e7c0e</errorID>
      <errorWord>;</errorWord>
      <group>L1_Format</group>
      <groupName>格式问题</groupName>
      <ability>L2_HalfPunc</ability>
      <abilityName>全半角检查</abilityName>
      <candidateList>
        <item>；</item>
      </candidateList>
      <explain>文本全半角错误。</explain>
      <paraID>41166A1B</paraID>
      <start>28</start>
      <end>29</end>
      <status>unmodified</status>
      <modifiedWord/>
      <trackRevisions>false</trackRevisions>
    </reviewItem>
    <reviewItem>
      <errorID>5a23655f-5bc5-48cc-aabf-3bb38b739248</errorID>
      <errorWord>;</errorWord>
      <group>L1_Format</group>
      <groupName>格式问题</groupName>
      <ability>L2_HalfPunc</ability>
      <abilityName>全半角检查</abilityName>
      <candidateList>
        <item>；</item>
      </candidateList>
      <explain>文本全半角错误。</explain>
      <paraID>41C0ACAA</paraID>
      <start>20</start>
      <end>21</end>
      <status>unmodified</status>
      <modifiedWord/>
      <trackRevisions>false</trackRevisions>
    </reviewItem>
    <reviewItem>
      <errorID>a8f193f0-db84-4248-8b8b-4a49d43b2f49</errorID>
      <errorWord>;</errorWord>
      <group>L1_Format</group>
      <groupName>格式问题</groupName>
      <ability>L2_HalfPunc</ability>
      <abilityName>全半角检查</abilityName>
      <candidateList>
        <item>；</item>
      </candidateList>
      <explain>文本全半角错误。</explain>
      <paraID>3148A24F</paraID>
      <start>17</start>
      <end>18</end>
      <status>unmodified</status>
      <modifiedWord/>
      <trackRevisions>false</trackRevisions>
    </reviewItem>
    <reviewItem>
      <errorID>9c726bb7-a49d-4c1a-8053-918853d650bb</errorID>
      <errorWord>;</errorWord>
      <group>L1_Format</group>
      <groupName>格式问题</groupName>
      <ability>L2_HalfPunc</ability>
      <abilityName>全半角检查</abilityName>
      <candidateList>
        <item>；</item>
      </candidateList>
      <explain>文本全半角错误。</explain>
      <paraID>2095499F</paraID>
      <start>18</start>
      <end>19</end>
      <status>unmodified</status>
      <modifiedWord/>
      <trackRevisions>false</trackRevisions>
    </reviewItem>
    <reviewItem>
      <errorID>16a4e1a1-9aa9-474c-b596-8a2fa50ba6b7</errorID>
      <errorWord>撞自</errorWord>
      <group>L1_Word</group>
      <groupName>字词问题</groupName>
      <ability>L2_Typo</ability>
      <abilityName>字词错误</abilityName>
      <candidateList>
        <item>擅自</item>
      </candidateList>
      <explain/>
      <paraID>72928F4C</paraID>
      <start>4</start>
      <end>6</end>
      <status>unmodified</status>
      <modifiedWord/>
      <trackRevisions>false</trackRevisions>
    </reviewItem>
    <reviewItem>
      <errorID>b181a15b-f14b-4e59-b1bb-92e29062a129</errorID>
      <errorWord>与与</errorWord>
      <group>L1_Word</group>
      <groupName>字词问题</groupName>
      <ability>L2_Typo</ability>
      <abilityName>字词错误</abilityName>
      <candidateList>
        <item>与</item>
      </candidateList>
      <explain>（舆）yù参与：～会。</explain>
      <paraID>72928F4C</paraID>
      <start>7</start>
      <end>9</end>
      <status>unmodified</status>
      <modifiedWord/>
      <trackRevisions>false</trackRevisions>
    </reviewItem>
    <reviewItem>
      <errorID>d993551b-6a84-4fe6-850a-b44d55ad8009</errorID>
      <errorWord>;</errorWord>
      <group>L1_Format</group>
      <groupName>格式问题</groupName>
      <ability>L2_HalfPunc</ability>
      <abilityName>全半角检查</abilityName>
      <candidateList>
        <item>；</item>
      </candidateList>
      <explain>文本全半角错误。</explain>
      <paraID>72928F4C</paraID>
      <start>83</start>
      <end>84</end>
      <status>unmodified</status>
      <modifiedWord/>
      <trackRevisions>false</trackRevisions>
    </reviewItem>
    <reviewItem>
      <errorID>860f7a01-dc66-49ab-82b3-5fda84c9c0aa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EFD1159</paraID>
      <start>0</start>
      <end>2</end>
      <status>unmodified</status>
      <modifiedWord/>
      <trackRevisions>false</trackRevisions>
    </reviewItem>
    <reviewItem>
      <errorID>988f8455-95a8-4e1c-aa97-eda01017f3ad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7E8BCDB8</paraID>
      <start>0</start>
      <end>2</end>
      <status>unmodified</status>
      <modifiedWord/>
      <trackRevisions>false</trackRevisions>
    </reviewItem>
    <reviewItem>
      <errorID>b5235685-1d56-41be-800f-92d0b2195026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32FEA757</paraID>
      <start>0</start>
      <end>2</end>
      <status>unmodified</status>
      <modifiedWord/>
      <trackRevisions>false</trackRevisions>
    </reviewItem>
    <reviewItem>
      <errorID>981b74f1-5ddc-42d6-9b2d-96dace934303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3F0015B5</paraID>
      <start>0</start>
      <end>2</end>
      <status>unmodified</status>
      <modifiedWord/>
      <trackRevisions>false</trackRevisions>
    </reviewItem>
    <reviewItem>
      <errorID>77b329b8-6d94-4d8f-89f9-6fdd8d1c5c1e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49AABD25</paraID>
      <start>0</start>
      <end>2</end>
      <status>unmodified</status>
      <modifiedWord/>
      <trackRevisions>false</trackRevisions>
    </reviewItem>
    <reviewItem>
      <errorID>50d29472-976d-4cc0-bb1a-b6edbb47052d</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2640BCA3</paraID>
      <start>0</start>
      <end>2</end>
      <status>unmodified</status>
      <modifiedWord/>
      <trackRevisions>false</trackRevisions>
    </reviewItem>
    <reviewItem>
      <errorID>10d2f947-e9ef-492a-a655-92e6406f54ea</errorID>
      <errorWord>其它</errorWord>
      <group>L1_Word</group>
      <groupName>字词问题</groupName>
      <ability>L2_Alias</ability>
      <abilityName>也作/曾用词</abilityName>
      <candidateList>
        <item>其他</item>
      </candidateList>
      <explain>词汇[其它]为不规范表述或旧称，其规范书面表述为[其他]。</explain>
      <paraID>2640BCA3</paraID>
      <start>14</start>
      <end>16</end>
      <status>unmodified</status>
      <modifiedWord/>
      <trackRevisions>false</trackRevisions>
    </reviewItem>
    <reviewItem>
      <errorID>8ddb0586-f808-468f-8a40-26ec8a60fc8c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14842AE7</paraID>
      <start>0</start>
      <end>2</end>
      <status>unmodified</status>
      <modifiedWord/>
      <trackRevisions>false</trackRevisions>
    </reviewItem>
    <reviewItem>
      <errorID>a1559c2c-1bd8-4534-bd98-ad6ab7fa3ba3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13CCE270</paraID>
      <start>0</start>
      <end>2</end>
      <status>unmodified</status>
      <modifiedWord/>
      <trackRevisions>false</trackRevisions>
    </reviewItem>
    <reviewItem>
      <errorID>7cc14a1f-7117-4dcf-ba33-83e63751a0d8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14EB5FCE</paraID>
      <start>0</start>
      <end>2</end>
      <status>unmodified</status>
      <modifiedWord/>
      <trackRevisions>false</trackRevisions>
    </reviewItem>
    <reviewItem>
      <errorID>3c805881-203f-457a-8bd2-0d5e05080be7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1D3A821D</paraID>
      <start>0</start>
      <end>2</end>
      <status>unmodified</status>
      <modifiedWord/>
      <trackRevisions>false</trackRevisions>
    </reviewItem>
    <reviewItem>
      <errorID>0c794c11-3b9f-44d5-acc0-decf393b8d49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5C9B8CC1</paraID>
      <start>0</start>
      <end>2</end>
      <status>unmodified</status>
      <modifiedWord/>
      <trackRevisions>false</trackRevisions>
    </reviewItem>
    <reviewItem>
      <errorID>cacf9fc2-28e8-497c-8e28-78d3a75fa349</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2D5EFFAB</paraID>
      <start>0</start>
      <end>2</end>
      <status>unmodified</status>
      <modifiedWord/>
      <trackRevisions>false</trackRevisions>
    </reviewItem>
    <reviewItem>
      <errorID>f6d935c9-f04c-4b97-9646-d157123aeff6</errorID>
      <errorWord>其它</errorWord>
      <group>L1_Word</group>
      <groupName>字词问题</groupName>
      <ability>L2_Alias</ability>
      <abilityName>也作/曾用词</abilityName>
      <candidateList>
        <item>其他</item>
      </candidateList>
      <explain>词汇[其它]为不规范表述或旧称，其规范书面表述为[其他]。</explain>
      <paraID>2D5EFFAB</paraID>
      <start>12</start>
      <end>14</end>
      <status>unmodified</status>
      <modifiedWord/>
      <trackRevisions>false</trackRevisions>
    </reviewItem>
    <reviewItem>
      <errorID>6e207f0c-5aad-42be-8533-f364a83a3a61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45C34945</paraID>
      <start>0</start>
      <end>2</end>
      <status>unmodified</status>
      <modifiedWord/>
      <trackRevisions>false</trackRevisions>
    </reviewItem>
    <reviewItem>
      <errorID>943043d5-0f2f-4ea0-bcad-cb89185dd2d5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BD5561F</paraID>
      <start>0</start>
      <end>2</end>
      <status>unmodified</status>
      <modifiedWord/>
      <trackRevisions>false</trackRevisions>
    </reviewItem>
    <reviewItem>
      <errorID>4a41c85a-fe89-4e52-aeb2-43d1542ecdd5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50DAC3F7</paraID>
      <start>0</start>
      <end>2</end>
      <status>unmodified</status>
      <modifiedWord/>
      <trackRevisions>false</trackRevisions>
    </reviewItem>
    <reviewItem>
      <errorID>189ae6b9-8d32-42b6-978c-ce1ffb3adada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110109E</paraID>
      <start>0</start>
      <end>2</end>
      <status>unmodified</status>
      <modifiedWord/>
      <trackRevisions>false</trackRevisions>
    </reviewItem>
    <reviewItem>
      <errorID>87545dcb-ac47-4e67-aece-b2f2129c4862</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55773E18</paraID>
      <start>0</start>
      <end>2</end>
      <status>unmodified</status>
      <modifiedWord/>
      <trackRevisions>false</trackRevisions>
    </reviewItem>
    <reviewItem>
      <errorID>c37efdf4-733c-4162-80bb-7f50b3bd1bb7</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2249EEED</paraID>
      <start>0</start>
      <end>2</end>
      <status>unmodified</status>
      <modifiedWord/>
      <trackRevisions>false</trackRevisions>
    </reviewItem>
    <reviewItem>
      <errorID>8af14437-fac5-48fd-aa49-b0c078b723e2</errorID>
      <errorWord>(</errorWord>
      <group>L1_Format</group>
      <groupName>格式问题</groupName>
      <ability>L2_HalfPunc</ability>
      <abilityName>全半角检查</abilityName>
      <candidateList>
        <item>（</item>
      </candidateList>
      <explain>文本全半角错误。</explain>
      <paraID>78C4B820</paraID>
      <start>12</start>
      <end>13</end>
      <status>unmodified</status>
      <modifiedWord/>
      <trackRevisions>false</trackRevisions>
    </reviewItem>
    <reviewItem>
      <errorID>2f0287cf-8577-4708-958a-1b96924bdca6</errorID>
      <errorWord>)</errorWord>
      <group>L1_Format</group>
      <groupName>格式问题</groupName>
      <ability>L2_HalfPunc</ability>
      <abilityName>全半角检查</abilityName>
      <candidateList>
        <item>）</item>
      </candidateList>
      <explain>文本全半角错误。</explain>
      <paraID>78C4B820</paraID>
      <start>23</start>
      <end>24</end>
      <status>unmodified</status>
      <modifiedWord/>
      <trackRevisions>false</trackRevisions>
    </reviewItem>
    <reviewItem>
      <errorID>90593c87-7250-4351-b7c0-7270bb684759</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2C96C791</paraID>
      <start>87</start>
      <end>90</end>
      <status>unmodified</status>
      <modifiedWord/>
      <trackRevisions>false</trackRevisions>
    </reviewItem>
    <reviewItem>
      <errorID>19c6ba7a-e7f0-4c7f-a2d4-d702864ca7e5</errorID>
      <errorWord>〈</errorWord>
      <group>L1_Punc</group>
      <groupName>标点问题</groupName>
      <ability>L2_Punc</ability>
      <abilityName>标点符号检查</abilityName>
      <candidateList/>
      <explain>此处标点可能未正确匹配，请检查句子中是否存在标点冗余、缺失或使用错误的情况。</explain>
      <paraID>7ABB504D</paraID>
      <start>17</start>
      <end>18</end>
      <status>unmodified</status>
      <modifiedWord/>
      <trackRevisions>false</trackRevisions>
    </reviewItem>
    <reviewItem>
      <errorID>f8f10647-91e1-4b29-bc35-be310f024628</errorID>
      <errorWord>送达至</errorWord>
      <group>L1_Word</group>
      <groupName>字词问题</groupName>
      <ability>L2_Typo</ability>
      <abilityName>字词错误</abilityName>
      <candidateList>
        <item>送达</item>
      </candidateList>
      <explain/>
      <paraID>7ABB504D</paraID>
      <start>18</start>
      <end>21</end>
      <status>unmodified</status>
      <modifiedWord/>
      <trackRevisions>false</trackRevisions>
    </reviewItem>
    <reviewItem>
      <errorID>f319a9fe-e940-43e4-b620-67b5834fc419</errorID>
      <errorWord>&gt;、</errorWord>
      <group>L1_Punc</group>
      <groupName>标点问题</groupName>
      <ability>L2_Punc</ability>
      <abilityName>标点符号检查</abilityName>
      <candidateList>
        <item>&gt;</item>
      </candidateList>
      <explain/>
      <paraID>7ABB504D</paraID>
      <start>30</start>
      <end>32</end>
      <status>unmodified</status>
      <modifiedWord/>
      <trackRevisions>false</trackRevisions>
    </reviewItem>
    <reviewItem>
      <errorID>90463a3b-ae60-4f41-9369-f28ab14c5bc9</errorID>
      <errorWord>。】</errorWord>
      <group>L1_Punc</group>
      <groupName>标点问题</groupName>
      <ability>L2_Punc</ability>
      <abilityName>标点符号检查</abilityName>
      <candidateList>
        <item>】</item>
      </candidateList>
      <explain/>
      <paraID>20FC25D2</paraID>
      <start>52</start>
      <end>54</end>
      <status>unmodified</status>
      <modifiedWord/>
      <trackRevisions>false</trackRevisions>
    </reviewItem>
    <reviewItem>
      <errorID>1b2772a8-6ba5-4d45-a7a6-fbe72d7b5497</errorID>
      <errorWord>(</errorWord>
      <group>L1_Format</group>
      <groupName>格式问题</groupName>
      <ability>L2_HalfPunc</ability>
      <abilityName>全半角检查</abilityName>
      <candidateList>
        <item>（</item>
      </candidateList>
      <explain>文本全半角错误。</explain>
      <paraID>4985BD99</paraID>
      <start>24</start>
      <end>25</end>
      <status>unmodified</status>
      <modifiedWord/>
      <trackRevisions>false</trackRevisions>
    </reviewItem>
    <reviewItem>
      <errorID>f6441804-a0b9-4af2-821c-8f093cb728ee</errorID>
      <errorWord>.</errorWord>
      <group>L1_Format</group>
      <groupName>格式问题</groupName>
      <ability>L2_HalfPunc</ability>
      <abilityName>全半角检查</abilityName>
      <candidateList>
        <item>。</item>
      </candidateList>
      <explain>文本全半角错误。</explain>
      <paraID>4985BD99</paraID>
      <start>40</start>
      <end>41</end>
      <status>unmodified</status>
      <modifiedWord/>
      <trackRevisions>false</trackRevisions>
    </reviewItem>
    <reviewItem>
      <errorID>cfe72d3c-cc5d-4420-b25b-4ebabac6ca21</errorID>
      <errorWord>)</errorWord>
      <group>L1_Format</group>
      <groupName>格式问题</groupName>
      <ability>L2_HalfPunc</ability>
      <abilityName>全半角检查</abilityName>
      <candidateList>
        <item>）</item>
      </candidateList>
      <explain>文本全半角错误。</explain>
      <paraID>4985BD99</paraID>
      <start>41</start>
      <end>42</end>
      <status>unmodified</status>
      <modifiedWord/>
      <trackRevisions>false</trackRevisions>
    </reviewItem>
    <reviewItem>
      <errorID>9884dc26-df00-47ae-8af5-b16bb826f223</errorID>
      <errorWord>(</errorWord>
      <group>L1_Punc</group>
      <groupName>标点问题</groupName>
      <ability>L2_Punc</ability>
      <abilityName>标点符号检查</abilityName>
      <candidateList/>
      <explain>此处标点可能未正确匹配，请检查句子中是否存在标点冗余、缺失或使用错误的情况。</explain>
      <paraID> A350C36</paraID>
      <start>0</start>
      <end>1</end>
      <status>unmodified</status>
      <modifiedWord/>
      <trackRevisions>false</trackRevisions>
    </reviewItem>
    <reviewItem>
      <errorID>8a47e071-38be-476b-9785-9f8710597808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156B9037</paraID>
      <start>0</start>
      <end>2</end>
      <status>unmodified</status>
      <modifiedWord/>
      <trackRevisions>false</trackRevisions>
    </reviewItem>
    <reviewItem>
      <errorID>ea1b8f6f-415e-4adc-bd5f-1031df31ce50</errorID>
      <errorWord>1%－5%</errorWord>
      <group>L1_Knowledge</group>
      <groupName>知识性问题</groupName>
      <ability>L2_Knowledge</ability>
      <abilityName>其他知识</abilityName>
      <candidateList>
        <item>1%—5%</item>
      </candidateList>
      <explain>1. “1%－5%”中的单位“%”仅出现在后一个数字上，容易引起歧义；根据《现代汉语标点符号数字用法规范手册》，数字表示范围两边需要使用统一的格式。2. 根据标点国标 4.13 中的规则，数字、时间或地域连接符应使用（视觉上更长的）“—”或“～”。</explain>
      <paraID>1234E152</paraID>
      <start>41</start>
      <end>46</end>
      <status>unmodified</status>
      <modifiedWord/>
      <trackRevisions>false</trackRevisions>
    </reviewItem>
    <reviewItem>
      <errorID>0842b2c5-a2cf-4f98-abdb-ef21f29c38f3</errorID>
      <errorWord>10%－30%</errorWord>
      <group>L1_Knowledge</group>
      <groupName>知识性问题</groupName>
      <ability>L2_Knowledge</ability>
      <abilityName>其他知识</abilityName>
      <candidateList>
        <item>10%—30%</item>
      </candidateList>
      <explain>1. “10%－30%”中的单位“%”仅出现在后一个数字上，容易引起歧义；根据《现代汉语标点符号数字用法规范手册》，数字表示范围两边需要使用统一的格式。2. 根据标点国标 4.13 中的规则，数字、时间或地域连接符应使用（视觉上更长的）“—”或“～”。</explain>
      <paraID>1234E152</paraID>
      <start>55</start>
      <end>62</end>
      <status>unmodified</status>
      <modifiedWord/>
      <trackRevisions>false</trackRevisions>
    </reviewItem>
    <reviewItem>
      <errorID>17e0fcf1-c8cc-4c92-9753-08f81f748abf</errorID>
      <errorWord>,</errorWord>
      <group>L1_Format</group>
      <groupName>格式问题</groupName>
      <ability>L2_HalfPunc</ability>
      <abilityName>全半角检查</abilityName>
      <candidateList>
        <item>，</item>
      </candidateList>
      <explain>文本全半角错误。</explain>
      <paraID>11104747</paraID>
      <start>78</start>
      <end>79</end>
      <status>unmodified</status>
      <modifiedWord/>
      <trackRevisions>false</trackRevisions>
    </reviewItem>
    <reviewItem>
      <errorID>844d3098-bad7-4d46-987b-d013b4569bca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68087776</paraID>
      <start>0</start>
      <end>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69fd7a-e570-4a15-ba1b-7fbcc8fe7a40}">
  <ds:schemaRefs/>
</ds:datastoreItem>
</file>

<file path=docProps/app.xml><?xml version="1.0" encoding="utf-8"?>
<Properties xmlns="http://schemas.openxmlformats.org/officeDocument/2006/extended-properties" xmlns:vt="http://schemas.openxmlformats.org/officeDocument/2006/docPropsVTypes">
  <Pages>46</Pages>
  <Words>14393</Words>
  <Characters>15495</Characters>
  <TotalTime>21</TotalTime>
  <ScaleCrop>false</ScaleCrop>
  <LinksUpToDate>false</LinksUpToDate>
  <CharactersWithSpaces>15978</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王园园</cp:lastModifiedBy>
  <dcterms:modified xsi:type="dcterms:W3CDTF">2026-04-20T02:50:49Z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AEAF12C1DC3E49A5A8B0CE678721D948_13</vt:lpwstr>
  </property>
  <property fmtid="{D5CDD505-2E9C-101B-9397-08002B2CF9AE}" pid="4" name="KSOTemplateDocerSaveRecord">
    <vt:lpwstr>eyJoZGlkIjoiYzQ0NTY5NWM5NDAxMmUwZmJmM2QyOGM1OGJlNmJiM2MiLCJ1c2VySWQiOiI0OTk5NTUxNDkifQ==</vt:lpwstr>
  </property>
</Properties>
</file>